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7995D">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2E7CE9AD">
      <w:pPr>
        <w:rPr>
          <w:rFonts w:hint="eastAsia"/>
          <w:lang w:val="en-US" w:eastAsia="zh-CN"/>
        </w:rPr>
      </w:pPr>
    </w:p>
    <w:p w14:paraId="5DD2295C">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39617F35">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t>软件能力成熟度三级证书</w:t>
      </w:r>
    </w:p>
    <w:p w14:paraId="1DD74A41">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t>咨询及评审服务询价文件</w:t>
      </w:r>
    </w:p>
    <w:p w14:paraId="00D27F1F">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67EC18F4">
      <w:pP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425877B8">
      <w:pPr>
        <w:pStyle w:val="15"/>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711C08CF">
      <w:pPr>
        <w:pStyle w:val="16"/>
        <w:rPr>
          <w:rFonts w:hint="eastAsia"/>
          <w:highlight w:val="none"/>
          <w:lang w:val="en-US" w:eastAsia="zh-CN"/>
        </w:rPr>
      </w:pPr>
    </w:p>
    <w:p w14:paraId="23EB4B78">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568CB169">
      <w:pPr>
        <w:pStyle w:val="6"/>
        <w:numPr>
          <w:ilvl w:val="1"/>
          <w:numId w:val="0"/>
        </w:numPr>
        <w:bidi w:val="0"/>
        <w:ind w:left="0" w:leftChars="0" w:firstLine="0" w:firstLineChars="0"/>
        <w:jc w:val="left"/>
        <w:rPr>
          <w:rFonts w:hint="default"/>
          <w:highlight w:val="none"/>
          <w:lang w:val="en-US" w:eastAsia="zh-CN"/>
        </w:rPr>
      </w:pPr>
      <w:r>
        <w:rPr>
          <w:rFonts w:hint="eastAsia"/>
          <w:highlight w:val="none"/>
          <w:lang w:eastAsia="zh-CN"/>
        </w:rPr>
        <w:t>供</w:t>
      </w:r>
      <w:r>
        <w:rPr>
          <w:rFonts w:hint="eastAsia"/>
          <w:highlight w:val="none"/>
          <w:lang w:val="en-US" w:eastAsia="zh-CN"/>
        </w:rPr>
        <w:t xml:space="preserve">  </w:t>
      </w:r>
      <w:r>
        <w:rPr>
          <w:rFonts w:hint="eastAsia"/>
          <w:highlight w:val="none"/>
          <w:lang w:eastAsia="zh-CN"/>
        </w:rPr>
        <w:t>应</w:t>
      </w:r>
      <w:r>
        <w:rPr>
          <w:rFonts w:hint="eastAsia"/>
          <w:highlight w:val="none"/>
          <w:lang w:val="en-US" w:eastAsia="zh-CN"/>
        </w:rPr>
        <w:t xml:space="preserve">  </w:t>
      </w:r>
      <w:r>
        <w:rPr>
          <w:rFonts w:hint="eastAsia"/>
          <w:highlight w:val="none"/>
          <w:lang w:eastAsia="zh-CN"/>
        </w:rPr>
        <w:t>商：</w:t>
      </w:r>
      <w:r>
        <w:rPr>
          <w:rFonts w:hint="eastAsia"/>
          <w:highlight w:val="none"/>
          <w:u w:val="single"/>
          <w:lang w:val="en-US" w:eastAsia="zh-CN"/>
        </w:rPr>
        <w:t xml:space="preserve">                               </w:t>
      </w:r>
      <w:r>
        <w:rPr>
          <w:rFonts w:hint="eastAsia"/>
          <w:highlight w:val="none"/>
          <w:lang w:val="en-US" w:eastAsia="zh-CN"/>
        </w:rPr>
        <w:t xml:space="preserve"> </w:t>
      </w:r>
    </w:p>
    <w:p w14:paraId="3B031085">
      <w:pPr>
        <w:pStyle w:val="6"/>
        <w:numPr>
          <w:ilvl w:val="1"/>
          <w:numId w:val="0"/>
        </w:numPr>
        <w:bidi w:val="0"/>
        <w:ind w:left="0" w:leftChars="0" w:firstLine="0" w:firstLineChars="0"/>
        <w:jc w:val="left"/>
        <w:rPr>
          <w:rFonts w:hint="eastAsia"/>
          <w:highlight w:val="none"/>
          <w:lang w:val="en-US" w:eastAsia="zh-CN"/>
        </w:rPr>
        <w:sectPr>
          <w:pgSz w:w="11906" w:h="16838"/>
          <w:pgMar w:top="1440" w:right="1800" w:bottom="1440" w:left="1800" w:header="851" w:footer="992" w:gutter="0"/>
          <w:cols w:space="425" w:num="1"/>
          <w:docGrid w:type="lines" w:linePitch="312" w:charSpace="0"/>
        </w:sectPr>
      </w:pPr>
      <w:r>
        <w:rPr>
          <w:rFonts w:hint="eastAsia"/>
          <w:highlight w:val="none"/>
          <w:lang w:eastAsia="zh-CN"/>
        </w:rPr>
        <w:t>日</w:t>
      </w:r>
      <w:r>
        <w:rPr>
          <w:rFonts w:hint="eastAsia"/>
          <w:highlight w:val="none"/>
          <w:lang w:val="en-US" w:eastAsia="zh-CN"/>
        </w:rPr>
        <w:t xml:space="preserve">      </w:t>
      </w:r>
      <w:r>
        <w:rPr>
          <w:rFonts w:hint="eastAsia"/>
          <w:highlight w:val="none"/>
          <w:lang w:eastAsia="zh-CN"/>
        </w:rPr>
        <w:t>期：</w:t>
      </w:r>
      <w:r>
        <w:rPr>
          <w:rFonts w:hint="eastAsia"/>
          <w:highlight w:val="none"/>
          <w:u w:val="single"/>
          <w:lang w:val="en-US" w:eastAsia="zh-CN"/>
        </w:rPr>
        <w:t xml:space="preserve">                               </w:t>
      </w:r>
      <w:r>
        <w:rPr>
          <w:rFonts w:hint="eastAsia"/>
          <w:highlight w:val="none"/>
          <w:lang w:val="en-US" w:eastAsia="zh-CN"/>
        </w:rPr>
        <w:t xml:space="preserve"> </w:t>
      </w:r>
    </w:p>
    <w:p w14:paraId="227744CF">
      <w:pPr>
        <w:pStyle w:val="6"/>
        <w:numPr>
          <w:ilvl w:val="0"/>
          <w:numId w:val="2"/>
        </w:numPr>
        <w:bidi w:val="0"/>
        <w:ind w:left="0" w:leftChars="0" w:firstLine="420" w:firstLineChars="0"/>
        <w:jc w:val="center"/>
        <w:rPr>
          <w:highlight w:val="none"/>
        </w:rPr>
      </w:pPr>
      <w:r>
        <w:rPr>
          <w:rFonts w:hint="eastAsia"/>
          <w:highlight w:val="none"/>
        </w:rPr>
        <w:t>报 价 函</w:t>
      </w:r>
    </w:p>
    <w:p w14:paraId="0CD9653A">
      <w:pPr>
        <w:spacing w:line="360" w:lineRule="auto"/>
        <w:ind w:left="0" w:leftChars="0" w:firstLine="0" w:firstLineChars="0"/>
        <w:rPr>
          <w:rFonts w:hint="eastAsia" w:ascii="仿宋" w:hAnsi="仿宋" w:eastAsia="仿宋" w:cs="仿宋"/>
          <w:b/>
          <w:bCs/>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u w:val="single"/>
        </w:rPr>
        <w:t>江苏省淮安市保安服务有限公司</w:t>
      </w:r>
      <w:r>
        <w:rPr>
          <w:rFonts w:hint="eastAsia" w:ascii="仿宋" w:hAnsi="仿宋" w:eastAsia="仿宋" w:cs="仿宋"/>
          <w:b/>
          <w:bCs/>
          <w:sz w:val="28"/>
          <w:szCs w:val="28"/>
          <w:highlight w:val="none"/>
        </w:rPr>
        <w:t xml:space="preserve">   </w:t>
      </w:r>
    </w:p>
    <w:p w14:paraId="6C8F87E3">
      <w:pPr>
        <w:spacing w:line="360" w:lineRule="auto"/>
        <w:ind w:firstLine="480"/>
        <w:rPr>
          <w:rFonts w:hint="eastAsia" w:ascii="仿宋" w:hAnsi="仿宋" w:eastAsia="仿宋" w:cs="仿宋"/>
          <w:sz w:val="28"/>
          <w:szCs w:val="28"/>
          <w:highlight w:val="none"/>
        </w:rPr>
      </w:pPr>
    </w:p>
    <w:p w14:paraId="5FA812C0">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关于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65194522">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3D7DB6BF">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w:t>
      </w:r>
      <w:r>
        <w:rPr>
          <w:rFonts w:hint="eastAsia" w:ascii="仿宋" w:hAnsi="仿宋" w:eastAsia="仿宋" w:cs="仿宋"/>
          <w:sz w:val="28"/>
          <w:szCs w:val="28"/>
          <w:highlight w:val="none"/>
        </w:rPr>
        <w:t>相关服务的价格</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相关税费</w:t>
      </w:r>
      <w:r>
        <w:rPr>
          <w:rFonts w:hint="eastAsia" w:ascii="仿宋" w:hAnsi="仿宋" w:eastAsia="仿宋" w:cs="仿宋"/>
          <w:sz w:val="28"/>
          <w:szCs w:val="28"/>
          <w:highlight w:val="none"/>
          <w:lang w:eastAsia="zh-CN"/>
        </w:rPr>
        <w:t>和</w:t>
      </w:r>
      <w:r>
        <w:rPr>
          <w:rFonts w:hint="eastAsia" w:ascii="仿宋" w:hAnsi="仿宋" w:eastAsia="仿宋" w:cs="仿宋"/>
          <w:sz w:val="28"/>
          <w:szCs w:val="28"/>
          <w:highlight w:val="none"/>
        </w:rPr>
        <w:t xml:space="preserve">其他有关的所有费用。 </w:t>
      </w:r>
    </w:p>
    <w:p w14:paraId="32E3783E">
      <w:pPr>
        <w:spacing w:line="360" w:lineRule="auto"/>
        <w:ind w:firstLine="480"/>
        <w:rPr>
          <w:szCs w:val="24"/>
          <w:highlight w:val="none"/>
        </w:rPr>
      </w:pPr>
    </w:p>
    <w:p w14:paraId="74254C38">
      <w:pPr>
        <w:spacing w:line="360" w:lineRule="auto"/>
        <w:ind w:firstLine="480"/>
        <w:rPr>
          <w:szCs w:val="24"/>
          <w:highlight w:val="none"/>
        </w:rPr>
      </w:pPr>
    </w:p>
    <w:p w14:paraId="14B41C2E">
      <w:pPr>
        <w:spacing w:line="360" w:lineRule="auto"/>
        <w:ind w:firstLine="480"/>
        <w:rPr>
          <w:rFonts w:hint="eastAsia" w:ascii="仿宋" w:hAnsi="仿宋" w:eastAsia="仿宋" w:cs="仿宋"/>
          <w:sz w:val="28"/>
          <w:szCs w:val="28"/>
          <w:highlight w:val="none"/>
        </w:rPr>
      </w:pPr>
    </w:p>
    <w:p w14:paraId="589468FE">
      <w:pPr>
        <w:spacing w:line="360" w:lineRule="auto"/>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名称：（盖公章）：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3CDE53BE">
      <w:pPr>
        <w:spacing w:line="360" w:lineRule="auto"/>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法定代表人或委托代理人（签字/盖章）：</w:t>
      </w:r>
    </w:p>
    <w:p w14:paraId="61F8743E">
      <w:pPr>
        <w:spacing w:line="360" w:lineRule="auto"/>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法定代表人或委托代理人</w:t>
      </w: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0040D8A3">
      <w:pPr>
        <w:spacing w:line="360" w:lineRule="auto"/>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日</w:t>
      </w:r>
    </w:p>
    <w:p w14:paraId="78ECDE9F">
      <w:pPr>
        <w:pStyle w:val="15"/>
        <w:rPr>
          <w:rFonts w:hint="eastAsia" w:ascii="仿宋" w:hAnsi="仿宋" w:eastAsia="仿宋" w:cs="仿宋"/>
          <w:sz w:val="28"/>
          <w:szCs w:val="28"/>
          <w:highlight w:val="none"/>
        </w:rPr>
      </w:pPr>
    </w:p>
    <w:p w14:paraId="06C9DCE7">
      <w:pPr>
        <w:pStyle w:val="6"/>
        <w:numPr>
          <w:ilvl w:val="1"/>
          <w:numId w:val="0"/>
        </w:numPr>
        <w:bidi w:val="0"/>
        <w:ind w:left="0" w:leftChars="0" w:firstLine="0" w:firstLineChars="0"/>
        <w:jc w:val="left"/>
        <w:rPr>
          <w:rFonts w:hint="eastAsia"/>
          <w:highlight w:val="none"/>
          <w:lang w:val="zh-CN" w:eastAsia="zh-CN"/>
        </w:rPr>
        <w:sectPr>
          <w:pgSz w:w="11906" w:h="16838"/>
          <w:pgMar w:top="1440" w:right="1800" w:bottom="1440" w:left="1800" w:header="851" w:footer="992" w:gutter="0"/>
          <w:cols w:space="425" w:num="1"/>
          <w:docGrid w:type="lines" w:linePitch="312" w:charSpace="0"/>
        </w:sectPr>
      </w:pPr>
    </w:p>
    <w:p w14:paraId="53E6F61C">
      <w:pPr>
        <w:pStyle w:val="6"/>
        <w:numPr>
          <w:ilvl w:val="1"/>
          <w:numId w:val="0"/>
        </w:numPr>
        <w:bidi w:val="0"/>
        <w:ind w:left="0" w:leftChars="0" w:firstLine="0" w:firstLineChars="0"/>
        <w:jc w:val="left"/>
        <w:rPr>
          <w:rFonts w:hint="eastAsia"/>
          <w:highlight w:val="none"/>
          <w:lang w:val="zh-CN" w:eastAsia="zh-CN"/>
        </w:rPr>
      </w:pPr>
      <w:r>
        <w:rPr>
          <w:rFonts w:hint="eastAsia"/>
          <w:highlight w:val="none"/>
          <w:lang w:val="zh-CN" w:eastAsia="zh-CN"/>
        </w:rPr>
        <w:t>二、</w:t>
      </w:r>
      <w:r>
        <w:rPr>
          <w:rFonts w:hint="eastAsia"/>
          <w:highlight w:val="none"/>
          <w:lang w:val="en-US" w:eastAsia="zh-CN"/>
        </w:rPr>
        <w:t>供应商</w:t>
      </w:r>
      <w:r>
        <w:rPr>
          <w:rFonts w:hint="eastAsia"/>
          <w:highlight w:val="none"/>
          <w:lang w:val="zh-CN" w:eastAsia="zh-CN"/>
        </w:rPr>
        <w:t>需提供的资料</w:t>
      </w:r>
    </w:p>
    <w:p w14:paraId="656176FA">
      <w:pPr>
        <w:pStyle w:val="6"/>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highlight w:val="none"/>
          <w:lang w:val="zh-CN" w:eastAsia="zh-CN" w:bidi="ar-SA"/>
        </w:rPr>
      </w:pPr>
      <w:r>
        <w:rPr>
          <w:rFonts w:hint="eastAsia" w:ascii="仿宋" w:hAnsi="仿宋" w:eastAsia="仿宋" w:cs="仿宋"/>
          <w:b/>
          <w:bCs/>
          <w:kern w:val="2"/>
          <w:sz w:val="28"/>
          <w:szCs w:val="28"/>
          <w:highlight w:val="none"/>
          <w:lang w:val="en-US" w:eastAsia="zh-CN" w:bidi="ar-SA"/>
        </w:rPr>
        <w:t>2.1</w:t>
      </w:r>
      <w:r>
        <w:rPr>
          <w:rFonts w:hint="eastAsia" w:ascii="仿宋" w:hAnsi="仿宋" w:eastAsia="仿宋" w:cs="仿宋"/>
          <w:b/>
          <w:bCs/>
          <w:kern w:val="2"/>
          <w:sz w:val="28"/>
          <w:szCs w:val="28"/>
          <w:highlight w:val="none"/>
          <w:lang w:val="zh-CN" w:eastAsia="zh-CN" w:bidi="ar-SA"/>
        </w:rPr>
        <w:t>、法定代表人资格证明</w:t>
      </w:r>
    </w:p>
    <w:p w14:paraId="45B162C8">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供应商名称：</w:t>
      </w:r>
    </w:p>
    <w:p w14:paraId="19BA66D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供应商地址：</w:t>
      </w:r>
    </w:p>
    <w:p w14:paraId="410E3A1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 xml:space="preserve">姓名：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 xml:space="preserve">年龄：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 xml:space="preserve"> </w:t>
      </w:r>
    </w:p>
    <w:p w14:paraId="7C66EE3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lang w:val="zh-CN"/>
        </w:rPr>
        <w:t xml:space="preserve">性别：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职务：</w:t>
      </w:r>
      <w:r>
        <w:rPr>
          <w:rFonts w:hint="eastAsia" w:ascii="仿宋" w:hAnsi="仿宋" w:eastAsia="仿宋" w:cs="仿宋"/>
          <w:sz w:val="28"/>
          <w:szCs w:val="28"/>
          <w:highlight w:val="none"/>
        </w:rPr>
        <w:t xml:space="preserve"> </w:t>
      </w:r>
    </w:p>
    <w:p w14:paraId="173FAC5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highlight w:val="none"/>
        </w:rPr>
      </w:pPr>
      <w:r>
        <w:rPr>
          <w:rFonts w:hint="eastAsia" w:ascii="仿宋" w:hAnsi="仿宋" w:eastAsia="仿宋" w:cs="仿宋"/>
          <w:sz w:val="28"/>
          <w:szCs w:val="28"/>
          <w:highlight w:val="none"/>
          <w:lang w:val="zh-CN"/>
        </w:rPr>
        <w:t xml:space="preserve">系 </w:t>
      </w:r>
      <w:r>
        <w:rPr>
          <w:rFonts w:hint="eastAsia" w:ascii="仿宋" w:hAnsi="仿宋" w:eastAsia="仿宋" w:cs="仿宋"/>
          <w:sz w:val="28"/>
          <w:szCs w:val="28"/>
          <w:highlight w:val="none"/>
          <w:u w:val="single"/>
          <w:lang w:val="zh-CN"/>
        </w:rPr>
        <w:t xml:space="preserve">                （供应商名称）</w:t>
      </w:r>
      <w:r>
        <w:rPr>
          <w:rFonts w:hint="eastAsia" w:ascii="仿宋" w:hAnsi="仿宋" w:eastAsia="仿宋" w:cs="仿宋"/>
          <w:sz w:val="28"/>
          <w:szCs w:val="28"/>
          <w:highlight w:val="none"/>
          <w:lang w:val="zh-CN"/>
        </w:rPr>
        <w:t>的法</w:t>
      </w:r>
      <w:r>
        <w:rPr>
          <w:rFonts w:hint="eastAsia" w:ascii="仿宋" w:hAnsi="仿宋" w:eastAsia="仿宋" w:cs="仿宋"/>
          <w:sz w:val="28"/>
          <w:szCs w:val="28"/>
          <w:highlight w:val="none"/>
        </w:rPr>
        <w:t>定代表人。</w:t>
      </w:r>
    </w:p>
    <w:p w14:paraId="6297AA3C">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highlight w:val="none"/>
          <w:lang w:val="zh-CN"/>
        </w:rPr>
      </w:pPr>
    </w:p>
    <w:p w14:paraId="7EF34DBE">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特此证明。</w:t>
      </w:r>
    </w:p>
    <w:p w14:paraId="2AF83C2E">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名称</w:t>
      </w:r>
      <w:r>
        <w:rPr>
          <w:rFonts w:hint="eastAsia" w:ascii="仿宋" w:hAnsi="仿宋" w:eastAsia="仿宋" w:cs="仿宋"/>
          <w:sz w:val="28"/>
          <w:szCs w:val="28"/>
          <w:highlight w:val="none"/>
          <w:lang w:val="zh-CN"/>
        </w:rPr>
        <w:t>： (盖公章)</w:t>
      </w:r>
    </w:p>
    <w:p w14:paraId="6A2E4B37">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 xml:space="preserve">                                日期：</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 xml:space="preserve">年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月</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日</w:t>
      </w:r>
    </w:p>
    <w:p w14:paraId="374A12F3">
      <w:pPr>
        <w:ind w:firstLine="482"/>
        <w:rPr>
          <w:rFonts w:hint="eastAsia" w:ascii="仿宋" w:hAnsi="仿宋" w:eastAsia="仿宋" w:cs="仿宋"/>
          <w:b/>
          <w:bCs/>
          <w:sz w:val="28"/>
          <w:szCs w:val="28"/>
          <w:highlight w:val="none"/>
          <w:lang w:val="zh-CN"/>
        </w:rPr>
      </w:pPr>
    </w:p>
    <w:p w14:paraId="7F595500">
      <w:pPr>
        <w:ind w:firstLine="482"/>
        <w:rPr>
          <w:rFonts w:hint="eastAsia" w:ascii="仿宋" w:hAnsi="仿宋" w:eastAsia="仿宋" w:cs="仿宋"/>
          <w:b/>
          <w:bCs/>
          <w:color w:val="FF0000"/>
          <w:sz w:val="28"/>
          <w:szCs w:val="28"/>
          <w:highlight w:val="none"/>
          <w:lang w:val="zh-CN"/>
        </w:rPr>
      </w:pPr>
      <w:r>
        <w:rPr>
          <w:rFonts w:hint="eastAsia" w:ascii="仿宋" w:hAnsi="仿宋" w:eastAsia="仿宋" w:cs="仿宋"/>
          <w:b/>
          <w:bCs/>
          <w:sz w:val="28"/>
          <w:szCs w:val="28"/>
          <w:highlight w:val="none"/>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highlight w:val="none"/>
          <w:lang w:val="zh-CN"/>
        </w:rPr>
        <w:t>法定代表人授权其他人参加</w:t>
      </w:r>
      <w:r>
        <w:rPr>
          <w:rFonts w:hint="eastAsia" w:ascii="仿宋" w:hAnsi="仿宋" w:eastAsia="仿宋" w:cs="仿宋"/>
          <w:b/>
          <w:bCs/>
          <w:color w:val="FF0000"/>
          <w:sz w:val="28"/>
          <w:szCs w:val="28"/>
          <w:highlight w:val="none"/>
          <w:lang w:val="en-US" w:eastAsia="zh-CN"/>
        </w:rPr>
        <w:t>报价</w:t>
      </w:r>
      <w:r>
        <w:rPr>
          <w:rFonts w:hint="eastAsia" w:ascii="仿宋" w:hAnsi="仿宋" w:eastAsia="仿宋" w:cs="仿宋"/>
          <w:b/>
          <w:bCs/>
          <w:color w:val="FF0000"/>
          <w:sz w:val="28"/>
          <w:szCs w:val="28"/>
          <w:highlight w:val="none"/>
          <w:lang w:val="zh-CN"/>
        </w:rPr>
        <w:t>的，仅需填写“授权委托书”。</w:t>
      </w:r>
    </w:p>
    <w:p w14:paraId="1E0DFD57">
      <w:pPr>
        <w:ind w:firstLine="482"/>
        <w:rPr>
          <w:rFonts w:hint="eastAsia" w:ascii="仿宋" w:hAnsi="仿宋" w:eastAsia="仿宋" w:cs="仿宋"/>
          <w:b/>
          <w:bCs/>
          <w:szCs w:val="24"/>
          <w:highlight w:val="none"/>
          <w:lang w:val="zh-CN"/>
        </w:rPr>
      </w:pPr>
    </w:p>
    <w:tbl>
      <w:tblPr>
        <w:tblStyle w:val="23"/>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28D6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58BCB281">
            <w:pPr>
              <w:spacing w:line="380" w:lineRule="exact"/>
              <w:ind w:firstLine="0" w:firstLineChars="0"/>
              <w:jc w:val="center"/>
              <w:rPr>
                <w:rFonts w:hint="eastAsia" w:ascii="仿宋" w:hAnsi="仿宋" w:eastAsia="仿宋" w:cs="仿宋"/>
                <w:b/>
                <w:sz w:val="28"/>
                <w:szCs w:val="24"/>
                <w:highlight w:val="none"/>
              </w:rPr>
            </w:pPr>
            <w:r>
              <w:rPr>
                <w:rFonts w:hint="eastAsia" w:ascii="仿宋" w:hAnsi="仿宋" w:eastAsia="仿宋" w:cs="仿宋"/>
                <w:b/>
                <w:sz w:val="28"/>
                <w:szCs w:val="28"/>
                <w:highlight w:val="none"/>
              </w:rPr>
              <w:t>身份证正面扫描件</w:t>
            </w:r>
          </w:p>
        </w:tc>
        <w:tc>
          <w:tcPr>
            <w:tcW w:w="4600" w:type="dxa"/>
            <w:tcBorders>
              <w:top w:val="single" w:color="auto" w:sz="4" w:space="0"/>
              <w:left w:val="single" w:color="auto" w:sz="4" w:space="0"/>
              <w:bottom w:val="single" w:color="auto" w:sz="4" w:space="0"/>
              <w:right w:val="single" w:color="auto" w:sz="4" w:space="0"/>
            </w:tcBorders>
            <w:vAlign w:val="center"/>
          </w:tcPr>
          <w:p w14:paraId="6D1C888F">
            <w:pPr>
              <w:spacing w:line="380" w:lineRule="exact"/>
              <w:ind w:firstLine="562"/>
              <w:jc w:val="center"/>
              <w:rPr>
                <w:rFonts w:hint="eastAsia" w:ascii="仿宋" w:hAnsi="仿宋" w:eastAsia="仿宋" w:cs="仿宋"/>
                <w:b/>
                <w:sz w:val="28"/>
                <w:szCs w:val="24"/>
                <w:highlight w:val="none"/>
              </w:rPr>
            </w:pPr>
            <w:r>
              <w:rPr>
                <w:rFonts w:hint="eastAsia" w:ascii="仿宋" w:hAnsi="仿宋" w:eastAsia="仿宋" w:cs="仿宋"/>
                <w:b/>
                <w:sz w:val="28"/>
                <w:szCs w:val="28"/>
                <w:highlight w:val="none"/>
              </w:rPr>
              <w:t>身份证反面扫描件</w:t>
            </w:r>
          </w:p>
        </w:tc>
      </w:tr>
    </w:tbl>
    <w:p w14:paraId="7C512F72">
      <w:pPr>
        <w:ind w:firstLine="643"/>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7FA5B664">
      <w:pPr>
        <w:pStyle w:val="6"/>
        <w:numPr>
          <w:ilvl w:val="0"/>
          <w:numId w:val="0"/>
        </w:numPr>
        <w:ind w:left="420" w:leftChars="0"/>
        <w:jc w:val="center"/>
        <w:rPr>
          <w:rFonts w:hint="eastAsia" w:ascii="仿宋" w:hAnsi="仿宋" w:eastAsia="仿宋" w:cs="仿宋"/>
          <w:b/>
          <w:bCs/>
          <w:kern w:val="2"/>
          <w:sz w:val="28"/>
          <w:szCs w:val="28"/>
          <w:highlight w:val="none"/>
          <w:lang w:val="zh-CN" w:eastAsia="zh-CN" w:bidi="ar-SA"/>
        </w:rPr>
      </w:pPr>
      <w:r>
        <w:rPr>
          <w:rFonts w:hint="eastAsia" w:ascii="仿宋" w:hAnsi="仿宋" w:eastAsia="仿宋" w:cs="仿宋"/>
          <w:b/>
          <w:bCs/>
          <w:kern w:val="2"/>
          <w:sz w:val="28"/>
          <w:szCs w:val="28"/>
          <w:highlight w:val="none"/>
          <w:lang w:val="en-US" w:eastAsia="zh-CN" w:bidi="ar-SA"/>
        </w:rPr>
        <w:t>2.2</w:t>
      </w:r>
      <w:r>
        <w:rPr>
          <w:rFonts w:hint="eastAsia" w:ascii="仿宋" w:hAnsi="仿宋" w:eastAsia="仿宋" w:cs="仿宋"/>
          <w:b/>
          <w:bCs/>
          <w:kern w:val="2"/>
          <w:sz w:val="28"/>
          <w:szCs w:val="28"/>
          <w:highlight w:val="none"/>
          <w:lang w:val="zh-CN" w:eastAsia="zh-CN" w:bidi="ar-SA"/>
        </w:rPr>
        <w:t>、授权委托书</w:t>
      </w:r>
    </w:p>
    <w:p w14:paraId="44378189">
      <w:pPr>
        <w:rPr>
          <w:rFonts w:hint="eastAsia"/>
          <w:highlight w:val="none"/>
          <w:lang w:val="zh-CN" w:eastAsia="zh-CN"/>
        </w:rPr>
      </w:pPr>
    </w:p>
    <w:p w14:paraId="5A28B76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highlight w:val="none"/>
          <w:u w:val="single"/>
        </w:rPr>
      </w:pPr>
      <w:r>
        <w:rPr>
          <w:rFonts w:hint="eastAsia" w:ascii="仿宋" w:hAnsi="仿宋" w:eastAsia="仿宋" w:cs="仿宋"/>
          <w:snapToGrid w:val="0"/>
          <w:sz w:val="28"/>
          <w:szCs w:val="28"/>
          <w:highlight w:val="none"/>
        </w:rPr>
        <w:t>本授权委托书声明：我</w:t>
      </w:r>
      <w:r>
        <w:rPr>
          <w:rFonts w:hint="eastAsia" w:ascii="仿宋" w:hAnsi="仿宋" w:eastAsia="仿宋" w:cs="仿宋"/>
          <w:sz w:val="28"/>
          <w:szCs w:val="28"/>
          <w:highlight w:val="none"/>
          <w:u w:val="single"/>
        </w:rPr>
        <w:t xml:space="preserve">       (</w:t>
      </w:r>
      <w:r>
        <w:rPr>
          <w:rFonts w:hint="eastAsia" w:ascii="仿宋" w:hAnsi="仿宋" w:eastAsia="仿宋" w:cs="仿宋"/>
          <w:snapToGrid w:val="0"/>
          <w:sz w:val="28"/>
          <w:szCs w:val="28"/>
          <w:highlight w:val="none"/>
          <w:u w:val="single"/>
        </w:rPr>
        <w:t>姓名</w:t>
      </w:r>
      <w:r>
        <w:rPr>
          <w:rFonts w:hint="eastAsia" w:ascii="仿宋" w:hAnsi="仿宋" w:eastAsia="仿宋" w:cs="仿宋"/>
          <w:sz w:val="28"/>
          <w:szCs w:val="28"/>
          <w:highlight w:val="none"/>
          <w:u w:val="single"/>
        </w:rPr>
        <w:t>)</w:t>
      </w:r>
      <w:r>
        <w:rPr>
          <w:rFonts w:hint="eastAsia" w:ascii="仿宋" w:hAnsi="仿宋" w:eastAsia="仿宋" w:cs="仿宋"/>
          <w:snapToGrid w:val="0"/>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napToGrid w:val="0"/>
          <w:sz w:val="28"/>
          <w:szCs w:val="28"/>
          <w:highlight w:val="none"/>
          <w:u w:val="single"/>
          <w:lang w:eastAsia="zh-CN"/>
        </w:rPr>
        <w:t>供应商</w:t>
      </w:r>
      <w:r>
        <w:rPr>
          <w:rFonts w:hint="eastAsia" w:ascii="仿宋" w:hAnsi="仿宋" w:eastAsia="仿宋" w:cs="仿宋"/>
          <w:snapToGrid w:val="0"/>
          <w:sz w:val="28"/>
          <w:szCs w:val="28"/>
          <w:highlight w:val="none"/>
          <w:u w:val="single"/>
        </w:rPr>
        <w:t>）名称</w:t>
      </w:r>
      <w:r>
        <w:rPr>
          <w:rFonts w:hint="eastAsia" w:ascii="仿宋" w:hAnsi="仿宋" w:eastAsia="仿宋" w:cs="仿宋"/>
          <w:sz w:val="28"/>
          <w:szCs w:val="28"/>
          <w:highlight w:val="none"/>
          <w:u w:val="single"/>
        </w:rPr>
        <w:t xml:space="preserve">) </w:t>
      </w:r>
      <w:r>
        <w:rPr>
          <w:rFonts w:hint="eastAsia" w:ascii="仿宋" w:hAnsi="仿宋" w:eastAsia="仿宋" w:cs="仿宋"/>
          <w:snapToGrid w:val="0"/>
          <w:sz w:val="28"/>
          <w:szCs w:val="28"/>
          <w:highlight w:val="none"/>
        </w:rPr>
        <w:t>的法定代表人，现授权委托</w:t>
      </w:r>
      <w:r>
        <w:rPr>
          <w:rFonts w:hint="eastAsia" w:ascii="仿宋" w:hAnsi="仿宋" w:eastAsia="仿宋" w:cs="仿宋"/>
          <w:sz w:val="28"/>
          <w:szCs w:val="28"/>
          <w:highlight w:val="none"/>
          <w:u w:val="single"/>
        </w:rPr>
        <w:t xml:space="preserve">         (</w:t>
      </w:r>
      <w:r>
        <w:rPr>
          <w:rFonts w:hint="eastAsia" w:ascii="仿宋" w:hAnsi="仿宋" w:eastAsia="仿宋" w:cs="仿宋"/>
          <w:snapToGrid w:val="0"/>
          <w:sz w:val="28"/>
          <w:szCs w:val="28"/>
          <w:highlight w:val="none"/>
          <w:u w:val="single"/>
        </w:rPr>
        <w:t>姓名及身份证号</w:t>
      </w:r>
      <w:r>
        <w:rPr>
          <w:rFonts w:hint="eastAsia" w:ascii="仿宋" w:hAnsi="仿宋" w:eastAsia="仿宋" w:cs="仿宋"/>
          <w:sz w:val="28"/>
          <w:szCs w:val="28"/>
          <w:highlight w:val="none"/>
          <w:u w:val="single"/>
        </w:rPr>
        <w:t>)</w:t>
      </w:r>
      <w:r>
        <w:rPr>
          <w:rFonts w:hint="eastAsia" w:ascii="仿宋" w:hAnsi="仿宋" w:eastAsia="仿宋" w:cs="仿宋"/>
          <w:snapToGrid w:val="0"/>
          <w:sz w:val="28"/>
          <w:szCs w:val="28"/>
          <w:highlight w:val="none"/>
        </w:rPr>
        <w:t>为我单位委托代理人，以本单</w:t>
      </w:r>
      <w:r>
        <w:rPr>
          <w:rFonts w:hint="eastAsia" w:ascii="仿宋" w:hAnsi="仿宋" w:eastAsia="仿宋" w:cs="仿宋"/>
          <w:sz w:val="28"/>
          <w:szCs w:val="28"/>
          <w:highlight w:val="none"/>
        </w:rPr>
        <w:t>位的名义参加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（项目名称） 询价</w:t>
      </w:r>
      <w:r>
        <w:rPr>
          <w:rFonts w:hint="eastAsia" w:ascii="仿宋" w:hAnsi="仿宋" w:eastAsia="仿宋" w:cs="仿宋"/>
          <w:snapToGrid w:val="0"/>
          <w:sz w:val="28"/>
          <w:szCs w:val="28"/>
          <w:highlight w:val="none"/>
        </w:rPr>
        <w:t>活动。委托代理人在</w:t>
      </w:r>
      <w:r>
        <w:rPr>
          <w:rFonts w:hint="eastAsia" w:ascii="仿宋" w:hAnsi="仿宋" w:eastAsia="仿宋" w:cs="仿宋"/>
          <w:sz w:val="28"/>
          <w:szCs w:val="28"/>
          <w:highlight w:val="none"/>
        </w:rPr>
        <w:t>签署上述项目的报价文件、进行报价、签署合同和处理与之有关</w:t>
      </w:r>
      <w:r>
        <w:rPr>
          <w:rFonts w:hint="eastAsia" w:ascii="仿宋" w:hAnsi="仿宋" w:eastAsia="仿宋" w:cs="仿宋"/>
          <w:sz w:val="28"/>
          <w:szCs w:val="28"/>
          <w:highlight w:val="none"/>
          <w:lang w:val="zh-CN"/>
        </w:rPr>
        <w:t>的一切事务，</w:t>
      </w:r>
      <w:r>
        <w:rPr>
          <w:rFonts w:hint="eastAsia" w:ascii="仿宋" w:hAnsi="仿宋" w:eastAsia="仿宋" w:cs="仿宋"/>
          <w:snapToGrid w:val="0"/>
          <w:sz w:val="28"/>
          <w:szCs w:val="28"/>
          <w:highlight w:val="none"/>
        </w:rPr>
        <w:t>我及</w:t>
      </w:r>
      <w:r>
        <w:rPr>
          <w:rFonts w:hint="eastAsia" w:ascii="仿宋" w:hAnsi="仿宋" w:eastAsia="仿宋" w:cs="仿宋"/>
          <w:sz w:val="28"/>
          <w:szCs w:val="28"/>
          <w:highlight w:val="none"/>
          <w:u w:val="single"/>
        </w:rPr>
        <w:t xml:space="preserve">               （</w:t>
      </w:r>
      <w:r>
        <w:rPr>
          <w:rFonts w:hint="eastAsia" w:ascii="仿宋" w:hAnsi="仿宋" w:eastAsia="仿宋" w:cs="仿宋"/>
          <w:snapToGrid w:val="0"/>
          <w:sz w:val="28"/>
          <w:szCs w:val="28"/>
          <w:highlight w:val="none"/>
          <w:u w:val="single"/>
          <w:lang w:eastAsia="zh-CN"/>
        </w:rPr>
        <w:t>供应商</w:t>
      </w:r>
      <w:r>
        <w:rPr>
          <w:rFonts w:hint="eastAsia" w:ascii="仿宋" w:hAnsi="仿宋" w:eastAsia="仿宋" w:cs="仿宋"/>
          <w:snapToGrid w:val="0"/>
          <w:sz w:val="28"/>
          <w:szCs w:val="28"/>
          <w:highlight w:val="none"/>
          <w:u w:val="single"/>
        </w:rPr>
        <w:t>名称</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napToGrid w:val="0"/>
          <w:sz w:val="28"/>
          <w:szCs w:val="28"/>
          <w:highlight w:val="none"/>
        </w:rPr>
        <w:t>均予以承认。</w:t>
      </w:r>
    </w:p>
    <w:p w14:paraId="717C0B14">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委托代理人无转委权。</w:t>
      </w:r>
    </w:p>
    <w:p w14:paraId="3516A666">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napToGrid w:val="0"/>
          <w:sz w:val="28"/>
          <w:szCs w:val="28"/>
          <w:highlight w:val="none"/>
        </w:rPr>
        <w:t>特此委托。</w:t>
      </w:r>
    </w:p>
    <w:p w14:paraId="6BBD99E1">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highlight w:val="none"/>
        </w:rPr>
      </w:pPr>
    </w:p>
    <w:p w14:paraId="6D170EEB">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highlight w:val="none"/>
        </w:rPr>
      </w:pPr>
      <w:r>
        <w:rPr>
          <w:rFonts w:hint="eastAsia" w:ascii="仿宋" w:hAnsi="仿宋" w:eastAsia="仿宋" w:cs="仿宋"/>
          <w:snapToGrid w:val="0"/>
          <w:sz w:val="28"/>
          <w:szCs w:val="28"/>
          <w:highlight w:val="none"/>
          <w:lang w:eastAsia="zh-CN"/>
        </w:rPr>
        <w:t>供应商</w:t>
      </w:r>
      <w:r>
        <w:rPr>
          <w:rFonts w:hint="eastAsia" w:ascii="仿宋" w:hAnsi="仿宋" w:eastAsia="仿宋" w:cs="仿宋"/>
          <w:snapToGrid w:val="0"/>
          <w:sz w:val="28"/>
          <w:szCs w:val="28"/>
          <w:highlight w:val="none"/>
        </w:rPr>
        <w:t>名称：</w:t>
      </w:r>
      <w:r>
        <w:rPr>
          <w:rFonts w:hint="eastAsia" w:ascii="仿宋" w:hAnsi="仿宋" w:eastAsia="仿宋" w:cs="仿宋"/>
          <w:sz w:val="28"/>
          <w:szCs w:val="28"/>
          <w:highlight w:val="none"/>
        </w:rPr>
        <w:t>(</w:t>
      </w:r>
      <w:r>
        <w:rPr>
          <w:rFonts w:hint="eastAsia" w:ascii="仿宋" w:hAnsi="仿宋" w:eastAsia="仿宋" w:cs="仿宋"/>
          <w:snapToGrid w:val="0"/>
          <w:sz w:val="28"/>
          <w:szCs w:val="28"/>
          <w:highlight w:val="none"/>
        </w:rPr>
        <w:t>盖公章</w:t>
      </w:r>
      <w:r>
        <w:rPr>
          <w:rFonts w:hint="eastAsia" w:ascii="仿宋" w:hAnsi="仿宋" w:eastAsia="仿宋" w:cs="仿宋"/>
          <w:sz w:val="28"/>
          <w:szCs w:val="28"/>
          <w:highlight w:val="none"/>
        </w:rPr>
        <w:t>)</w:t>
      </w:r>
    </w:p>
    <w:p w14:paraId="3A1EE592">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highlight w:val="none"/>
        </w:rPr>
      </w:pPr>
      <w:r>
        <w:rPr>
          <w:rFonts w:hint="eastAsia" w:ascii="仿宋" w:hAnsi="仿宋" w:eastAsia="仿宋" w:cs="仿宋"/>
          <w:snapToGrid w:val="0"/>
          <w:sz w:val="28"/>
          <w:szCs w:val="28"/>
          <w:highlight w:val="none"/>
        </w:rPr>
        <w:t>法定代表人：</w:t>
      </w:r>
      <w:r>
        <w:rPr>
          <w:rFonts w:hint="eastAsia" w:ascii="仿宋" w:hAnsi="仿宋" w:eastAsia="仿宋" w:cs="仿宋"/>
          <w:sz w:val="28"/>
          <w:szCs w:val="28"/>
          <w:highlight w:val="none"/>
        </w:rPr>
        <w:t>(</w:t>
      </w:r>
      <w:r>
        <w:rPr>
          <w:rFonts w:hint="eastAsia" w:ascii="仿宋" w:hAnsi="仿宋" w:eastAsia="仿宋" w:cs="仿宋"/>
          <w:snapToGrid w:val="0"/>
          <w:sz w:val="28"/>
          <w:szCs w:val="28"/>
          <w:highlight w:val="none"/>
        </w:rPr>
        <w:t>签字/盖章</w:t>
      </w:r>
      <w:r>
        <w:rPr>
          <w:rFonts w:hint="eastAsia" w:ascii="仿宋" w:hAnsi="仿宋" w:eastAsia="仿宋" w:cs="仿宋"/>
          <w:sz w:val="28"/>
          <w:szCs w:val="28"/>
          <w:highlight w:val="none"/>
        </w:rPr>
        <w:t xml:space="preserve">) </w:t>
      </w:r>
    </w:p>
    <w:p w14:paraId="5FAB29FC">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日期：</w:t>
      </w:r>
      <w:r>
        <w:rPr>
          <w:rFonts w:hint="eastAsia" w:ascii="仿宋" w:hAnsi="仿宋" w:eastAsia="仿宋" w:cs="仿宋"/>
          <w:sz w:val="28"/>
          <w:szCs w:val="28"/>
          <w:highlight w:val="none"/>
        </w:rPr>
        <w:t xml:space="preserve">   </w:t>
      </w:r>
      <w:r>
        <w:rPr>
          <w:rFonts w:hint="eastAsia" w:ascii="仿宋" w:hAnsi="仿宋" w:eastAsia="仿宋" w:cs="仿宋"/>
          <w:snapToGrid w:val="0"/>
          <w:sz w:val="28"/>
          <w:szCs w:val="28"/>
          <w:highlight w:val="none"/>
        </w:rPr>
        <w:t>年</w:t>
      </w:r>
      <w:r>
        <w:rPr>
          <w:rFonts w:hint="eastAsia" w:ascii="仿宋" w:hAnsi="仿宋" w:eastAsia="仿宋" w:cs="仿宋"/>
          <w:sz w:val="28"/>
          <w:szCs w:val="28"/>
          <w:highlight w:val="none"/>
        </w:rPr>
        <w:t xml:space="preserve">   </w:t>
      </w:r>
      <w:r>
        <w:rPr>
          <w:rFonts w:hint="eastAsia" w:ascii="仿宋" w:hAnsi="仿宋" w:eastAsia="仿宋" w:cs="仿宋"/>
          <w:snapToGrid w:val="0"/>
          <w:sz w:val="28"/>
          <w:szCs w:val="28"/>
          <w:highlight w:val="none"/>
        </w:rPr>
        <w:t>月</w:t>
      </w:r>
      <w:r>
        <w:rPr>
          <w:rFonts w:hint="eastAsia" w:ascii="仿宋" w:hAnsi="仿宋" w:eastAsia="仿宋" w:cs="仿宋"/>
          <w:sz w:val="28"/>
          <w:szCs w:val="28"/>
          <w:highlight w:val="none"/>
        </w:rPr>
        <w:t xml:space="preserve">   </w:t>
      </w:r>
      <w:r>
        <w:rPr>
          <w:rFonts w:hint="eastAsia" w:ascii="仿宋" w:hAnsi="仿宋" w:eastAsia="仿宋" w:cs="仿宋"/>
          <w:snapToGrid w:val="0"/>
          <w:sz w:val="28"/>
          <w:szCs w:val="28"/>
          <w:highlight w:val="none"/>
        </w:rPr>
        <w:t>日</w:t>
      </w:r>
    </w:p>
    <w:p w14:paraId="69F3920E">
      <w:pPr>
        <w:spacing w:line="400" w:lineRule="exact"/>
        <w:ind w:firstLine="482"/>
        <w:rPr>
          <w:rFonts w:hint="eastAsia" w:ascii="仿宋" w:hAnsi="仿宋" w:eastAsia="仿宋" w:cs="仿宋"/>
          <w:b/>
          <w:color w:val="FF0000"/>
          <w:sz w:val="28"/>
          <w:szCs w:val="28"/>
          <w:highlight w:val="none"/>
        </w:rPr>
      </w:pPr>
      <w:r>
        <w:rPr>
          <w:rFonts w:hint="eastAsia" w:ascii="仿宋" w:hAnsi="仿宋" w:eastAsia="仿宋" w:cs="仿宋"/>
          <w:b/>
          <w:sz w:val="28"/>
          <w:szCs w:val="28"/>
          <w:highlight w:val="none"/>
        </w:rPr>
        <w:t>注:</w:t>
      </w:r>
      <w:r>
        <w:rPr>
          <w:rFonts w:hint="eastAsia" w:ascii="仿宋" w:hAnsi="仿宋" w:eastAsia="仿宋" w:cs="仿宋"/>
          <w:b/>
          <w:sz w:val="28"/>
          <w:szCs w:val="28"/>
          <w:highlight w:val="none"/>
          <w:lang w:eastAsia="zh-CN"/>
        </w:rPr>
        <w:t>供应商</w:t>
      </w:r>
      <w:r>
        <w:rPr>
          <w:rFonts w:hint="eastAsia" w:ascii="仿宋" w:hAnsi="仿宋" w:eastAsia="仿宋" w:cs="仿宋"/>
          <w:b/>
          <w:sz w:val="28"/>
          <w:szCs w:val="28"/>
          <w:highlight w:val="none"/>
        </w:rPr>
        <w:t>委托代理人参加报价的，必须附委托代理人身份证复印件并加盖委托单位公章后装订在报价文件。</w:t>
      </w:r>
      <w:r>
        <w:rPr>
          <w:rFonts w:hint="eastAsia" w:ascii="仿宋" w:hAnsi="仿宋" w:eastAsia="仿宋" w:cs="仿宋"/>
          <w:b/>
          <w:color w:val="FF0000"/>
          <w:sz w:val="28"/>
          <w:szCs w:val="28"/>
          <w:highlight w:val="none"/>
        </w:rPr>
        <w:t>法定代表人直接参加</w:t>
      </w:r>
      <w:r>
        <w:rPr>
          <w:rFonts w:hint="eastAsia" w:ascii="仿宋" w:hAnsi="仿宋" w:eastAsia="仿宋" w:cs="仿宋"/>
          <w:b/>
          <w:color w:val="FF0000"/>
          <w:sz w:val="28"/>
          <w:szCs w:val="28"/>
          <w:highlight w:val="none"/>
          <w:lang w:val="en-US" w:eastAsia="zh-CN"/>
        </w:rPr>
        <w:t>报价</w:t>
      </w:r>
      <w:r>
        <w:rPr>
          <w:rFonts w:hint="eastAsia" w:ascii="仿宋" w:hAnsi="仿宋" w:eastAsia="仿宋" w:cs="仿宋"/>
          <w:b/>
          <w:color w:val="FF0000"/>
          <w:sz w:val="28"/>
          <w:szCs w:val="28"/>
          <w:highlight w:val="none"/>
        </w:rPr>
        <w:t>的，仅需填写“法定代表人资格证明”。</w:t>
      </w:r>
    </w:p>
    <w:p w14:paraId="20AB469F">
      <w:pPr>
        <w:autoSpaceDE w:val="0"/>
        <w:autoSpaceDN w:val="0"/>
        <w:adjustRightInd w:val="0"/>
        <w:ind w:firstLine="482"/>
        <w:rPr>
          <w:rFonts w:hint="eastAsia" w:ascii="仿宋" w:hAnsi="仿宋" w:eastAsia="仿宋" w:cs="仿宋"/>
          <w:b/>
          <w:szCs w:val="24"/>
          <w:highlight w:val="none"/>
          <w:lang w:val="zh-CN"/>
        </w:rPr>
      </w:pPr>
    </w:p>
    <w:tbl>
      <w:tblPr>
        <w:tblStyle w:val="23"/>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7714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1BF3F448">
            <w:pPr>
              <w:spacing w:line="380" w:lineRule="exact"/>
              <w:ind w:firstLine="0" w:firstLineChars="0"/>
              <w:jc w:val="center"/>
              <w:rPr>
                <w:rFonts w:hint="eastAsia" w:ascii="仿宋" w:hAnsi="仿宋" w:eastAsia="仿宋" w:cs="仿宋"/>
                <w:b/>
                <w:sz w:val="28"/>
                <w:szCs w:val="24"/>
                <w:highlight w:val="none"/>
              </w:rPr>
            </w:pPr>
            <w:r>
              <w:rPr>
                <w:rFonts w:hint="eastAsia" w:ascii="仿宋" w:hAnsi="仿宋" w:eastAsia="仿宋" w:cs="仿宋"/>
                <w:b/>
                <w:sz w:val="28"/>
                <w:szCs w:val="28"/>
                <w:highlight w:val="none"/>
              </w:rPr>
              <w:t>身份证正面扫描件</w:t>
            </w:r>
          </w:p>
        </w:tc>
        <w:tc>
          <w:tcPr>
            <w:tcW w:w="4600" w:type="dxa"/>
            <w:tcBorders>
              <w:top w:val="single" w:color="auto" w:sz="4" w:space="0"/>
              <w:left w:val="single" w:color="auto" w:sz="4" w:space="0"/>
              <w:bottom w:val="single" w:color="auto" w:sz="4" w:space="0"/>
              <w:right w:val="single" w:color="auto" w:sz="4" w:space="0"/>
            </w:tcBorders>
            <w:vAlign w:val="center"/>
          </w:tcPr>
          <w:p w14:paraId="0CFFC7B3">
            <w:pPr>
              <w:spacing w:line="380" w:lineRule="exact"/>
              <w:ind w:firstLine="562"/>
              <w:jc w:val="center"/>
              <w:rPr>
                <w:rFonts w:hint="eastAsia" w:ascii="仿宋" w:hAnsi="仿宋" w:eastAsia="仿宋" w:cs="仿宋"/>
                <w:b/>
                <w:sz w:val="28"/>
                <w:szCs w:val="24"/>
                <w:highlight w:val="none"/>
              </w:rPr>
            </w:pPr>
            <w:r>
              <w:rPr>
                <w:rFonts w:hint="eastAsia" w:ascii="仿宋" w:hAnsi="仿宋" w:eastAsia="仿宋" w:cs="仿宋"/>
                <w:b/>
                <w:sz w:val="28"/>
                <w:szCs w:val="28"/>
                <w:highlight w:val="none"/>
              </w:rPr>
              <w:t>身份证反面扫描件</w:t>
            </w:r>
          </w:p>
        </w:tc>
      </w:tr>
    </w:tbl>
    <w:p w14:paraId="2D0F7644">
      <w:pPr>
        <w:rPr>
          <w:rFonts w:hint="eastAsia"/>
          <w:highlight w:val="none"/>
        </w:rPr>
      </w:pPr>
      <w:r>
        <w:rPr>
          <w:rFonts w:hint="eastAsia"/>
          <w:highlight w:val="none"/>
        </w:rPr>
        <w:br w:type="page"/>
      </w:r>
    </w:p>
    <w:p w14:paraId="17B2793A">
      <w:pPr>
        <w:pStyle w:val="15"/>
        <w:rPr>
          <w:rFonts w:hint="eastAsia"/>
          <w:highlight w:val="none"/>
        </w:rPr>
        <w:sectPr>
          <w:pgSz w:w="11906" w:h="16838"/>
          <w:pgMar w:top="1440" w:right="1800" w:bottom="1440" w:left="1800" w:header="851" w:footer="992" w:gutter="0"/>
          <w:cols w:space="425" w:num="1"/>
          <w:docGrid w:type="lines" w:linePitch="312" w:charSpace="0"/>
        </w:sectPr>
      </w:pPr>
    </w:p>
    <w:p w14:paraId="5C18A76C">
      <w:pPr>
        <w:pStyle w:val="6"/>
        <w:numPr>
          <w:ilvl w:val="0"/>
          <w:numId w:val="0"/>
        </w:numPr>
        <w:ind w:left="0" w:leftChars="0" w:firstLine="0" w:firstLineChars="0"/>
        <w:jc w:val="left"/>
        <w:rPr>
          <w:rFonts w:hint="eastAsia" w:ascii="仿宋" w:hAnsi="仿宋" w:eastAsia="仿宋" w:cs="仿宋"/>
          <w:b/>
          <w:bCs/>
          <w:kern w:val="2"/>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highlight w:val="none"/>
          <w:lang w:val="en-US" w:eastAsia="zh-CN" w:bidi="ar-SA"/>
        </w:rPr>
        <w:t>2.3、营业执照</w:t>
      </w:r>
    </w:p>
    <w:p w14:paraId="4EB6C1D8">
      <w:pPr>
        <w:ind w:left="0" w:leftChars="0" w:firstLine="0" w:firstLineChars="0"/>
        <w:rPr>
          <w:rFonts w:hint="eastAsia" w:ascii="仿宋" w:hAnsi="仿宋" w:eastAsia="仿宋" w:cs="仿宋"/>
          <w:b/>
          <w:bCs/>
          <w:kern w:val="2"/>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highlight w:val="none"/>
          <w:lang w:val="en-US" w:eastAsia="zh-CN" w:bidi="ar-SA"/>
        </w:rPr>
        <w:t>2.4、成功案例</w:t>
      </w:r>
    </w:p>
    <w:p w14:paraId="0D9C7407">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highlight w:val="none"/>
          <w:u w:val="none"/>
          <w:lang w:val="en-US" w:eastAsia="zh-CN" w:bidi="ar"/>
        </w:rPr>
      </w:pPr>
      <w:r>
        <w:rPr>
          <w:rFonts w:hint="eastAsia" w:ascii="方正小标宋_GBK" w:hAnsi="方正小标宋_GBK" w:eastAsia="方正小标宋_GBK" w:cs="方正小标宋_GBK"/>
          <w:i w:val="0"/>
          <w:iCs w:val="0"/>
          <w:color w:val="000000"/>
          <w:kern w:val="0"/>
          <w:sz w:val="32"/>
          <w:szCs w:val="32"/>
          <w:highlight w:val="none"/>
          <w:u w:val="none"/>
          <w:lang w:val="en-US" w:eastAsia="zh-CN" w:bidi="ar"/>
        </w:rPr>
        <w:t>三、清单报价表</w:t>
      </w:r>
    </w:p>
    <w:tbl>
      <w:tblPr>
        <w:tblStyle w:val="23"/>
        <w:tblW w:w="13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2145"/>
        <w:gridCol w:w="4081"/>
        <w:gridCol w:w="1923"/>
        <w:gridCol w:w="1061"/>
        <w:gridCol w:w="1790"/>
        <w:gridCol w:w="1388"/>
        <w:gridCol w:w="1000"/>
      </w:tblGrid>
      <w:tr w14:paraId="7EF6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7DC58">
            <w:pPr>
              <w:keepNext w:val="0"/>
              <w:keepLines w:val="0"/>
              <w:widowControl/>
              <w:suppressLineNumbers w:val="0"/>
              <w:ind w:left="0" w:leftChars="0" w:firstLine="0" w:firstLineChars="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询价单位</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565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江苏省淮安市保安服务有限公司</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5BF3">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报价单位</w:t>
            </w:r>
          </w:p>
        </w:tc>
        <w:tc>
          <w:tcPr>
            <w:tcW w:w="52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B8C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17C0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4A2E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联系人</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05B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7A5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联系人</w:t>
            </w:r>
          </w:p>
        </w:tc>
        <w:tc>
          <w:tcPr>
            <w:tcW w:w="52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30B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3E6F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D4D7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电话</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74F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42C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电话</w:t>
            </w:r>
          </w:p>
        </w:tc>
        <w:tc>
          <w:tcPr>
            <w:tcW w:w="52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B67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11FB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6F33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邮箱</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A5C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fldChar w:fldCharType="begin"/>
            </w:r>
            <w:r>
              <w:rPr>
                <w:rFonts w:hint="eastAsia" w:ascii="黑体" w:hAnsi="宋体" w:eastAsia="黑体" w:cs="黑体"/>
                <w:i w:val="0"/>
                <w:iCs w:val="0"/>
                <w:color w:val="000000"/>
                <w:kern w:val="0"/>
                <w:sz w:val="24"/>
                <w:szCs w:val="24"/>
                <w:u w:val="none"/>
                <w:lang w:val="en-US" w:eastAsia="zh-CN" w:bidi="ar"/>
              </w:rPr>
              <w:instrText xml:space="preserve"> HYPERLINK "mailto:HABAccb@163.com" \o "mailto:HABAccb@163.com" </w:instrText>
            </w:r>
            <w:r>
              <w:rPr>
                <w:rFonts w:hint="eastAsia" w:ascii="黑体" w:hAnsi="宋体" w:eastAsia="黑体" w:cs="黑体"/>
                <w:i w:val="0"/>
                <w:iCs w:val="0"/>
                <w:color w:val="000000"/>
                <w:kern w:val="0"/>
                <w:sz w:val="24"/>
                <w:szCs w:val="24"/>
                <w:u w:val="none"/>
                <w:lang w:val="en-US" w:eastAsia="zh-CN" w:bidi="ar"/>
              </w:rPr>
              <w:fldChar w:fldCharType="separate"/>
            </w:r>
            <w:r>
              <w:rPr>
                <w:rFonts w:hint="eastAsia" w:ascii="黑体" w:hAnsi="宋体" w:eastAsia="黑体" w:cs="黑体"/>
                <w:i w:val="0"/>
                <w:iCs w:val="0"/>
                <w:color w:val="000000"/>
                <w:kern w:val="0"/>
                <w:sz w:val="24"/>
                <w:szCs w:val="24"/>
                <w:u w:val="none"/>
                <w:lang w:val="en-US" w:eastAsia="zh-CN" w:bidi="ar"/>
              </w:rPr>
              <w:t>HABAccb@163.com</w:t>
            </w:r>
            <w:r>
              <w:rPr>
                <w:rFonts w:hint="eastAsia" w:ascii="黑体" w:hAnsi="宋体" w:eastAsia="黑体" w:cs="黑体"/>
                <w:i w:val="0"/>
                <w:iCs w:val="0"/>
                <w:color w:val="000000"/>
                <w:kern w:val="0"/>
                <w:sz w:val="24"/>
                <w:szCs w:val="24"/>
                <w:u w:val="none"/>
                <w:lang w:val="en-US" w:eastAsia="zh-CN" w:bidi="ar"/>
              </w:rPr>
              <w:fldChar w:fldCharType="end"/>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2DC">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邮箱</w:t>
            </w:r>
          </w:p>
        </w:tc>
        <w:tc>
          <w:tcPr>
            <w:tcW w:w="52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8252">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1987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6C1D7">
            <w:pPr>
              <w:jc w:val="center"/>
              <w:rPr>
                <w:rFonts w:hint="eastAsia" w:ascii="黑体" w:hAnsi="宋体" w:eastAsia="黑体" w:cs="黑体"/>
                <w:i w:val="0"/>
                <w:iCs w:val="0"/>
                <w:color w:val="000000"/>
                <w:kern w:val="0"/>
                <w:sz w:val="24"/>
                <w:szCs w:val="24"/>
                <w:u w:val="none"/>
                <w:lang w:val="en-US" w:eastAsia="zh-CN" w:bidi="ar"/>
              </w:rPr>
            </w:pP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B26C">
            <w:pPr>
              <w:jc w:val="center"/>
              <w:rPr>
                <w:rFonts w:hint="eastAsia" w:ascii="黑体" w:hAnsi="宋体" w:eastAsia="黑体" w:cs="黑体"/>
                <w:i w:val="0"/>
                <w:iCs w:val="0"/>
                <w:color w:val="000000"/>
                <w:kern w:val="0"/>
                <w:sz w:val="24"/>
                <w:szCs w:val="24"/>
                <w:u w:val="none"/>
                <w:lang w:val="en-US" w:eastAsia="zh-CN" w:bidi="ar"/>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E5B5">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报价日期</w:t>
            </w:r>
          </w:p>
        </w:tc>
        <w:tc>
          <w:tcPr>
            <w:tcW w:w="52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E35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r>
      <w:tr w14:paraId="4617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2D33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263AC">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证书名称</w:t>
            </w:r>
          </w:p>
        </w:tc>
        <w:tc>
          <w:tcPr>
            <w:tcW w:w="4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5B7C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参数要求</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C864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单位</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B0C3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数量</w:t>
            </w:r>
          </w:p>
        </w:tc>
        <w:tc>
          <w:tcPr>
            <w:tcW w:w="3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7832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金额（元）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A4B5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739A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3EA46">
            <w:pPr>
              <w:jc w:val="center"/>
              <w:rPr>
                <w:rFonts w:hint="eastAsia" w:ascii="黑体" w:hAnsi="宋体" w:eastAsia="黑体" w:cs="黑体"/>
                <w:i w:val="0"/>
                <w:iCs w:val="0"/>
                <w:color w:val="000000"/>
                <w:kern w:val="0"/>
                <w:sz w:val="24"/>
                <w:szCs w:val="24"/>
                <w:u w:val="none"/>
                <w:lang w:val="en-US" w:eastAsia="zh-CN" w:bidi="ar"/>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1FB3E">
            <w:pPr>
              <w:jc w:val="center"/>
              <w:rPr>
                <w:rFonts w:hint="eastAsia" w:ascii="黑体" w:hAnsi="宋体" w:eastAsia="黑体" w:cs="黑体"/>
                <w:i w:val="0"/>
                <w:iCs w:val="0"/>
                <w:color w:val="000000"/>
                <w:kern w:val="0"/>
                <w:sz w:val="24"/>
                <w:szCs w:val="24"/>
                <w:u w:val="none"/>
                <w:lang w:val="en-US" w:eastAsia="zh-CN" w:bidi="ar"/>
              </w:rPr>
            </w:pPr>
          </w:p>
        </w:tc>
        <w:tc>
          <w:tcPr>
            <w:tcW w:w="4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73BFF">
            <w:pPr>
              <w:jc w:val="center"/>
              <w:rPr>
                <w:rFonts w:hint="eastAsia" w:ascii="黑体" w:hAnsi="宋体" w:eastAsia="黑体" w:cs="黑体"/>
                <w:i w:val="0"/>
                <w:iCs w:val="0"/>
                <w:color w:val="000000"/>
                <w:kern w:val="0"/>
                <w:sz w:val="24"/>
                <w:szCs w:val="24"/>
                <w:u w:val="none"/>
                <w:lang w:val="en-US" w:eastAsia="zh-CN" w:bidi="ar"/>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F84D4">
            <w:pPr>
              <w:jc w:val="center"/>
              <w:rPr>
                <w:rFonts w:hint="eastAsia" w:ascii="黑体" w:hAnsi="宋体" w:eastAsia="黑体" w:cs="黑体"/>
                <w:i w:val="0"/>
                <w:iCs w:val="0"/>
                <w:color w:val="000000"/>
                <w:kern w:val="0"/>
                <w:sz w:val="24"/>
                <w:szCs w:val="24"/>
                <w:u w:val="none"/>
                <w:lang w:val="en-US" w:eastAsia="zh-CN" w:bidi="ar"/>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DB9EC">
            <w:pPr>
              <w:jc w:val="center"/>
              <w:rPr>
                <w:rFonts w:hint="eastAsia" w:ascii="黑体" w:hAnsi="宋体" w:eastAsia="黑体" w:cs="黑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FEA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674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合价</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1AE7">
            <w:pPr>
              <w:jc w:val="center"/>
              <w:rPr>
                <w:rFonts w:hint="eastAsia" w:ascii="黑体" w:hAnsi="宋体" w:eastAsia="黑体" w:cs="黑体"/>
                <w:i w:val="0"/>
                <w:iCs w:val="0"/>
                <w:color w:val="000000"/>
                <w:kern w:val="0"/>
                <w:sz w:val="24"/>
                <w:szCs w:val="24"/>
                <w:u w:val="none"/>
                <w:lang w:val="en-US" w:eastAsia="zh-CN" w:bidi="ar"/>
              </w:rPr>
            </w:pPr>
          </w:p>
        </w:tc>
      </w:tr>
      <w:tr w14:paraId="53C3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970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EBE4">
            <w:pPr>
              <w:widowControl/>
              <w:tabs>
                <w:tab w:val="left" w:pos="360"/>
              </w:tabs>
              <w:spacing w:before="67" w:line="360" w:lineRule="auto"/>
              <w:ind w:left="0" w:leftChars="0" w:firstLine="0" w:firstLineChars="0"/>
              <w:jc w:val="center"/>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软件能力成熟度三级（CMMI）证书</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6889">
            <w:pPr>
              <w:widowControl/>
              <w:tabs>
                <w:tab w:val="left" w:pos="360"/>
              </w:tabs>
              <w:spacing w:before="67" w:line="360" w:lineRule="auto"/>
              <w:ind w:left="0" w:leftChars="0" w:firstLine="0" w:firstLineChars="0"/>
              <w:jc w:val="left"/>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1、包含审核费用、咨询服务费、咨询老师差旅费、评审老师差旅费、制证费；</w:t>
            </w:r>
            <w:r>
              <w:rPr>
                <w:rFonts w:hint="eastAsia" w:ascii="宋体" w:hAnsi="宋体" w:cs="宋体"/>
                <w:color w:val="auto"/>
                <w:sz w:val="23"/>
                <w:szCs w:val="23"/>
                <w:highlight w:val="none"/>
                <w:lang w:val="en-US" w:eastAsia="zh-CN"/>
              </w:rPr>
              <w:br w:type="textWrapping"/>
            </w:r>
            <w:r>
              <w:rPr>
                <w:rFonts w:hint="eastAsia" w:ascii="宋体" w:hAnsi="宋体" w:cs="宋体"/>
                <w:color w:val="auto"/>
                <w:sz w:val="23"/>
                <w:szCs w:val="23"/>
                <w:highlight w:val="none"/>
                <w:lang w:val="en-US" w:eastAsia="zh-CN"/>
              </w:rPr>
              <w:t>2、包含补全公司所缺资料产生的费用；</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6E7">
            <w:pPr>
              <w:widowControl/>
              <w:tabs>
                <w:tab w:val="left" w:pos="360"/>
              </w:tabs>
              <w:spacing w:before="67" w:line="360" w:lineRule="auto"/>
              <w:ind w:left="0" w:leftChars="0" w:firstLine="0" w:firstLineChars="0"/>
              <w:jc w:val="center"/>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B5C9">
            <w:pPr>
              <w:widowControl/>
              <w:tabs>
                <w:tab w:val="left" w:pos="360"/>
              </w:tabs>
              <w:spacing w:before="67" w:line="360" w:lineRule="auto"/>
              <w:ind w:left="0" w:leftChars="0" w:firstLine="0" w:firstLineChars="0"/>
              <w:jc w:val="center"/>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DC0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9FA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CDF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6648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6DB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w:t>
            </w:r>
          </w:p>
        </w:tc>
        <w:tc>
          <w:tcPr>
            <w:tcW w:w="9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1D289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合计：</w:t>
            </w:r>
            <w:r>
              <w:rPr>
                <w:rFonts w:hint="eastAsia" w:ascii="黑体" w:hAnsi="宋体" w:eastAsia="黑体" w:cs="黑体"/>
                <w:i w:val="0"/>
                <w:iCs w:val="0"/>
                <w:color w:val="000000"/>
                <w:kern w:val="0"/>
                <w:sz w:val="24"/>
                <w:szCs w:val="24"/>
                <w:u w:val="single"/>
                <w:lang w:val="en-US" w:eastAsia="zh-CN" w:bidi="ar"/>
              </w:rPr>
              <w:t xml:space="preserve">             </w:t>
            </w:r>
            <w:r>
              <w:rPr>
                <w:rFonts w:hint="eastAsia" w:ascii="黑体" w:hAnsi="宋体" w:eastAsia="黑体" w:cs="黑体"/>
                <w:i w:val="0"/>
                <w:iCs w:val="0"/>
                <w:color w:val="000000"/>
                <w:kern w:val="0"/>
                <w:sz w:val="24"/>
                <w:szCs w:val="24"/>
                <w:u w:val="none"/>
                <w:lang w:val="en-US" w:eastAsia="zh-CN" w:bidi="ar"/>
              </w:rPr>
              <w:t xml:space="preserve"> 元</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BF8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AAC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C38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7793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48B502">
            <w:pPr>
              <w:keepNext w:val="0"/>
              <w:keepLines w:val="0"/>
              <w:widowControl/>
              <w:suppressLineNumbers w:val="0"/>
              <w:ind w:left="0" w:leftChars="0" w:firstLine="0" w:firstLineChars="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所需费用全部包含在清单报价中，未纳入报价的，视为</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主动让利，中标人应承担缺、少、漏项所带来的一切责任，采购人不再支付除报价报价以外的任何费用。</w:t>
            </w:r>
          </w:p>
        </w:tc>
      </w:tr>
      <w:tr w14:paraId="21D6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1D715">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 xml:space="preserve">是否接受保证金（控制价的2%）           </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1D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4F7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履约保证金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（成交金额的10%）</w:t>
            </w:r>
          </w:p>
        </w:tc>
        <w:tc>
          <w:tcPr>
            <w:tcW w:w="5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3046B3">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p>
        </w:tc>
      </w:tr>
      <w:tr w14:paraId="7AC7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9810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税点</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F75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B7B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付款方式</w:t>
            </w:r>
          </w:p>
        </w:tc>
        <w:tc>
          <w:tcPr>
            <w:tcW w:w="5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8302E">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取得证书原件后10天内一次性付清全款</w:t>
            </w:r>
          </w:p>
        </w:tc>
      </w:tr>
      <w:tr w14:paraId="38B1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A374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 xml:space="preserve">取证期限：             </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FDA">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三个月</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E17B">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证书有效期</w:t>
            </w:r>
          </w:p>
        </w:tc>
        <w:tc>
          <w:tcPr>
            <w:tcW w:w="5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24B3F">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三年</w:t>
            </w:r>
          </w:p>
        </w:tc>
      </w:tr>
    </w:tbl>
    <w:p w14:paraId="067ABC9E">
      <w:pPr>
        <w:pStyle w:val="26"/>
        <w:rPr>
          <w:rFonts w:hint="eastAsia"/>
          <w:highlight w:val="none"/>
          <w:lang w:val="en-US" w:eastAsia="zh-CN"/>
        </w:rPr>
      </w:pPr>
    </w:p>
    <w:p w14:paraId="0348B949">
      <w:pPr>
        <w:pStyle w:val="17"/>
        <w:ind w:left="0" w:leftChars="0" w:firstLine="0" w:firstLineChars="0"/>
        <w:rPr>
          <w:rFonts w:hint="eastAsia"/>
          <w:highlight w:val="none"/>
        </w:rPr>
        <w:sectPr>
          <w:pgSz w:w="16838" w:h="11906" w:orient="landscape"/>
          <w:pgMar w:top="1800" w:right="1440" w:bottom="1800" w:left="1440" w:header="851" w:footer="992" w:gutter="0"/>
          <w:cols w:space="425" w:num="1"/>
          <w:docGrid w:type="lines" w:linePitch="312" w:charSpace="0"/>
        </w:sectPr>
      </w:pPr>
    </w:p>
    <w:p w14:paraId="38DE6E6C">
      <w:pPr>
        <w:pStyle w:val="3"/>
        <w:numPr>
          <w:ilvl w:val="0"/>
          <w:numId w:val="0"/>
        </w:numPr>
        <w:bidi w:val="0"/>
        <w:ind w:leftChars="0"/>
        <w:jc w:val="center"/>
        <w:rPr>
          <w:rFonts w:hint="eastAsia" w:ascii="仿宋" w:hAnsi="仿宋" w:eastAsia="仿宋" w:cs="仿宋"/>
          <w:highlight w:val="none"/>
          <w:lang w:eastAsia="zh-CN"/>
        </w:rPr>
      </w:pPr>
      <w:r>
        <w:rPr>
          <w:rFonts w:hint="eastAsia" w:ascii="仿宋" w:hAnsi="仿宋" w:eastAsia="仿宋" w:cs="仿宋"/>
          <w:highlight w:val="none"/>
        </w:rPr>
        <w:t>合同格式及条款</w:t>
      </w:r>
    </w:p>
    <w:p w14:paraId="7DC08CE5">
      <w:pPr>
        <w:spacing w:line="360" w:lineRule="auto"/>
        <w:ind w:left="0" w:leftChars="0" w:firstLine="0" w:firstLineChars="0"/>
        <w:jc w:val="center"/>
        <w:rPr>
          <w:rFonts w:hint="eastAsia" w:ascii="仿宋" w:hAnsi="仿宋" w:eastAsia="仿宋" w:cs="仿宋"/>
          <w:b/>
          <w:bCs/>
          <w:kern w:val="44"/>
          <w:sz w:val="32"/>
          <w:szCs w:val="44"/>
          <w:highlight w:val="none"/>
          <w:lang w:val="en-US" w:eastAsia="zh-CN" w:bidi="ar-SA"/>
        </w:rPr>
      </w:pPr>
      <w:r>
        <w:rPr>
          <w:rFonts w:hint="eastAsia" w:ascii="仿宋" w:hAnsi="仿宋" w:eastAsia="仿宋" w:cs="仿宋"/>
          <w:b/>
          <w:bCs/>
          <w:kern w:val="44"/>
          <w:sz w:val="32"/>
          <w:szCs w:val="44"/>
          <w:highlight w:val="none"/>
          <w:lang w:val="en-US" w:eastAsia="zh-CN" w:bidi="ar-SA"/>
        </w:rPr>
        <w:t>软件能力成熟度三级证书咨询服务委托代理合同</w:t>
      </w:r>
    </w:p>
    <w:p w14:paraId="7F3EAACB">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甲方：</w:t>
      </w:r>
    </w:p>
    <w:p w14:paraId="52209B45">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p>
    <w:p w14:paraId="269E555B">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甲、乙双方经充分协商，在平等、自愿的基础上，并根据《民法典》等法律法规规定，就甲方委托乙方配合</w:t>
      </w:r>
      <w:r>
        <w:rPr>
          <w:rFonts w:hint="eastAsia" w:ascii="仿宋" w:hAnsi="仿宋" w:eastAsia="仿宋" w:cs="仿宋"/>
          <w:sz w:val="24"/>
          <w:szCs w:val="24"/>
          <w:highlight w:val="none"/>
          <w:lang w:val="en-US" w:eastAsia="zh-CN"/>
        </w:rPr>
        <w:t>软件能力成熟度三级证书</w:t>
      </w:r>
      <w:r>
        <w:rPr>
          <w:rFonts w:hint="eastAsia" w:ascii="仿宋" w:hAnsi="仿宋" w:eastAsia="仿宋" w:cs="仿宋"/>
          <w:sz w:val="24"/>
          <w:szCs w:val="24"/>
          <w:highlight w:val="none"/>
        </w:rPr>
        <w:t xml:space="preserve">办理等事项，签订本合同。 </w:t>
      </w:r>
    </w:p>
    <w:p w14:paraId="086E0F1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一、委托代理事项：</w:t>
      </w:r>
    </w:p>
    <w:p w14:paraId="27106B82">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1、乙方接受甲方的委托，代理甲方申办</w:t>
      </w:r>
      <w:r>
        <w:rPr>
          <w:rFonts w:hint="eastAsia" w:ascii="仿宋" w:hAnsi="仿宋" w:eastAsia="仿宋" w:cs="仿宋"/>
          <w:sz w:val="24"/>
          <w:szCs w:val="24"/>
          <w:highlight w:val="none"/>
          <w:lang w:val="en-US" w:eastAsia="zh-CN"/>
        </w:rPr>
        <w:t>软件能力成熟度三级证书</w:t>
      </w:r>
      <w:r>
        <w:rPr>
          <w:rFonts w:hint="eastAsia" w:ascii="仿宋" w:hAnsi="仿宋" w:eastAsia="仿宋" w:cs="仿宋"/>
          <w:sz w:val="24"/>
          <w:szCs w:val="24"/>
          <w:highlight w:val="none"/>
        </w:rPr>
        <w:t>项目 ，在配合甲方完善基本资料齐全条件下，按合同约定时限取得上述</w:t>
      </w:r>
      <w:r>
        <w:rPr>
          <w:rFonts w:hint="eastAsia" w:ascii="仿宋" w:hAnsi="仿宋" w:eastAsia="仿宋" w:cs="仿宋"/>
          <w:sz w:val="24"/>
          <w:szCs w:val="24"/>
          <w:highlight w:val="none"/>
          <w:lang w:eastAsia="zh-CN"/>
        </w:rPr>
        <w:t>证书</w:t>
      </w:r>
      <w:r>
        <w:rPr>
          <w:rFonts w:hint="eastAsia" w:ascii="仿宋" w:hAnsi="仿宋" w:eastAsia="仿宋" w:cs="仿宋"/>
          <w:sz w:val="24"/>
          <w:szCs w:val="24"/>
          <w:highlight w:val="none"/>
        </w:rPr>
        <w:t>。</w:t>
      </w:r>
    </w:p>
    <w:p w14:paraId="43D9F750">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2、乙方代理甲方完成</w:t>
      </w:r>
      <w:r>
        <w:rPr>
          <w:rFonts w:hint="eastAsia" w:ascii="仿宋" w:hAnsi="仿宋" w:eastAsia="仿宋" w:cs="仿宋"/>
          <w:sz w:val="24"/>
          <w:szCs w:val="24"/>
          <w:highlight w:val="none"/>
          <w:lang w:eastAsia="zh-CN"/>
        </w:rPr>
        <w:t>证书申报</w:t>
      </w:r>
      <w:r>
        <w:rPr>
          <w:rFonts w:hint="eastAsia" w:ascii="仿宋" w:hAnsi="仿宋" w:eastAsia="仿宋" w:cs="仿宋"/>
          <w:sz w:val="24"/>
          <w:szCs w:val="24"/>
          <w:highlight w:val="none"/>
        </w:rPr>
        <w:t>直至取得证书，所有工作包括但不限于以下内容：a、负责所有</w:t>
      </w:r>
      <w:r>
        <w:rPr>
          <w:rFonts w:hint="eastAsia" w:ascii="仿宋" w:hAnsi="仿宋" w:eastAsia="仿宋" w:cs="仿宋"/>
          <w:sz w:val="24"/>
          <w:szCs w:val="24"/>
          <w:highlight w:val="none"/>
          <w:lang w:eastAsia="zh-CN"/>
        </w:rPr>
        <w:t>申报</w:t>
      </w:r>
      <w:r>
        <w:rPr>
          <w:rFonts w:hint="eastAsia" w:ascii="仿宋" w:hAnsi="仿宋" w:eastAsia="仿宋" w:cs="仿宋"/>
          <w:sz w:val="24"/>
          <w:szCs w:val="24"/>
          <w:highlight w:val="none"/>
        </w:rPr>
        <w:t>材料的制作、查漏补缺、审核，并落实其工作要求；b、完善相关其他申报材料等工作。</w:t>
      </w:r>
    </w:p>
    <w:p w14:paraId="07AA7A2B">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3、乙方确保其具有办理本协议所约定事项的资质、经验，并确保为甲方办理证书的真实性和合法性。</w:t>
      </w:r>
    </w:p>
    <w:p w14:paraId="354AAB1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二、甲方的权利和义务 </w:t>
      </w:r>
    </w:p>
    <w:p w14:paraId="68D0D9A4">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1、甲方应当积极、主动地提供申报的基本材料，以便乙方根据实际情况完善申报材料等工作。</w:t>
      </w:r>
    </w:p>
    <w:p w14:paraId="10C5184B">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2、甲方超出本合同提出其他委托事项，可由双方另行协商，协商一致可另行签订委托合同，双方不能达成一致的，乙方有权拒绝履行其他委托事项。 </w:t>
      </w:r>
    </w:p>
    <w:p w14:paraId="59200BB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3、甲方应当在乙方申报资质完成后，按时足额向乙方支付相关费用，否则，乙方有权要求甲方承担迟延履行付款义务的责任。</w:t>
      </w:r>
    </w:p>
    <w:p w14:paraId="32893EBB">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三、乙方的权利和义务 </w:t>
      </w:r>
    </w:p>
    <w:p w14:paraId="60F5157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１、乙方应当依法执业，所有操作流程不得损害甲方利益，不得违反国家法律、法规。</w:t>
      </w:r>
    </w:p>
    <w:p w14:paraId="3832BFD5">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、乙方在办理过程中知悉的甲方商业信息负有保密义务，非经甲方事先书面同意，不得擅自向任何第三方透露，否则给甲方造成损失的，甲方有权要求乙方承担赔偿责任。 </w:t>
      </w:r>
    </w:p>
    <w:p w14:paraId="788BABF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、乙方在办理完甲方委托的相关事宜后 10 天内，甲方不按照本合同第四条付清相关费用，乙方有权对甲方的相关证件或证书进行相关的处理。</w:t>
      </w:r>
    </w:p>
    <w:p w14:paraId="4AD99842">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、乙方需在</w:t>
      </w:r>
      <w:r>
        <w:rPr>
          <w:rFonts w:hint="eastAsia" w:ascii="仿宋" w:hAnsi="仿宋" w:eastAsia="仿宋" w:cs="仿宋"/>
          <w:sz w:val="24"/>
          <w:szCs w:val="24"/>
          <w:highlight w:val="none"/>
          <w:u w:val="none"/>
          <w:lang w:eastAsia="zh-CN"/>
        </w:rPr>
        <w:t>所申办的</w:t>
      </w:r>
      <w:r>
        <w:rPr>
          <w:rFonts w:hint="eastAsia" w:ascii="仿宋" w:hAnsi="仿宋" w:eastAsia="仿宋" w:cs="仿宋"/>
          <w:sz w:val="24"/>
          <w:szCs w:val="24"/>
          <w:highlight w:val="none"/>
        </w:rPr>
        <w:t>资质从交资料起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个月内办理完成代理事宜，最终以甲方取得</w:t>
      </w:r>
      <w:r>
        <w:rPr>
          <w:rFonts w:hint="eastAsia" w:ascii="仿宋" w:hAnsi="仿宋" w:eastAsia="仿宋" w:cs="仿宋"/>
          <w:sz w:val="24"/>
          <w:szCs w:val="24"/>
          <w:highlight w:val="none"/>
          <w:lang w:eastAsia="zh-CN"/>
        </w:rPr>
        <w:t>时间</w:t>
      </w:r>
      <w:r>
        <w:rPr>
          <w:rFonts w:hint="eastAsia" w:ascii="仿宋" w:hAnsi="仿宋" w:eastAsia="仿宋" w:cs="仿宋"/>
          <w:sz w:val="24"/>
          <w:szCs w:val="24"/>
          <w:highlight w:val="none"/>
        </w:rPr>
        <w:t>为准。</w:t>
      </w:r>
    </w:p>
    <w:p w14:paraId="02D7507D">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、乙方应当于本合同签订之日起3日内提供给甲方资料清单，以便甲方准备，资料清单随后附上，乙方承诺其具有办理所约定事项的资质，根据该材料查漏补缺，完善申报材料。</w:t>
      </w:r>
    </w:p>
    <w:p w14:paraId="0C078CD3">
      <w:pPr>
        <w:pStyle w:val="26"/>
        <w:rPr>
          <w:rFonts w:hint="eastAsia"/>
        </w:rPr>
      </w:pPr>
      <w:r>
        <w:rPr>
          <w:rFonts w:hint="eastAsia" w:ascii="仿宋" w:hAnsi="仿宋" w:eastAsia="仿宋" w:cs="仿宋"/>
          <w:b/>
          <w:bCs/>
          <w:color w:val="FF0000"/>
          <w:sz w:val="24"/>
          <w:szCs w:val="24"/>
          <w:highlight w:val="none"/>
          <w:lang w:val="en-US" w:eastAsia="zh-CN"/>
        </w:rPr>
        <w:t>6、乙方必须在规定的服务期限内协助甲方取得证书，起始日期从发布中标通知书之日起计算，如未按规定时间取得证书，采购人不支付任何服务费用，所有费用由乙方自行承担。</w:t>
      </w:r>
    </w:p>
    <w:p w14:paraId="1B1509F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四、相关费用 </w:t>
      </w:r>
    </w:p>
    <w:p w14:paraId="47A0EE7D">
      <w:pPr>
        <w:pStyle w:val="26"/>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本次</w:t>
      </w:r>
      <w:r>
        <w:rPr>
          <w:rFonts w:hint="eastAsia" w:ascii="仿宋" w:hAnsi="仿宋" w:eastAsia="仿宋" w:cs="仿宋"/>
          <w:kern w:val="2"/>
          <w:sz w:val="24"/>
          <w:szCs w:val="24"/>
          <w:highlight w:val="none"/>
          <w:lang w:val="en-US" w:eastAsia="zh-CN" w:bidi="ar-SA"/>
        </w:rPr>
        <w:t>软件能力成熟度三级证书</w:t>
      </w:r>
      <w:r>
        <w:rPr>
          <w:rFonts w:hint="eastAsia" w:ascii="仿宋" w:hAnsi="仿宋" w:eastAsia="仿宋" w:cs="仿宋"/>
          <w:sz w:val="24"/>
          <w:szCs w:val="24"/>
          <w:highlight w:val="none"/>
          <w:lang w:eastAsia="zh-CN"/>
        </w:rPr>
        <w:t>咨询服务</w:t>
      </w:r>
      <w:r>
        <w:rPr>
          <w:rFonts w:hint="eastAsia" w:ascii="仿宋" w:hAnsi="仿宋" w:eastAsia="仿宋" w:cs="仿宋"/>
          <w:sz w:val="24"/>
          <w:szCs w:val="24"/>
          <w:highlight w:val="none"/>
        </w:rPr>
        <w:t>费用采用包干方式，共计：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元（</w:t>
      </w: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元）。</w:t>
      </w:r>
    </w:p>
    <w:p w14:paraId="4467FC7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在合同履行其间，</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lang w:eastAsia="zh-CN"/>
        </w:rPr>
        <w:t>承担</w:t>
      </w:r>
      <w:r>
        <w:rPr>
          <w:rFonts w:hint="eastAsia" w:ascii="仿宋" w:hAnsi="仿宋" w:eastAsia="仿宋" w:cs="仿宋"/>
          <w:sz w:val="24"/>
          <w:szCs w:val="24"/>
          <w:highlight w:val="none"/>
          <w:lang w:val="en-US" w:eastAsia="zh-CN"/>
        </w:rPr>
        <w:t>全部费用 （</w:t>
      </w:r>
      <w:r>
        <w:rPr>
          <w:rFonts w:hint="eastAsia" w:ascii="仿宋" w:hAnsi="仿宋" w:eastAsia="仿宋" w:cs="仿宋"/>
          <w:sz w:val="24"/>
          <w:szCs w:val="24"/>
          <w:highlight w:val="none"/>
          <w:lang w:eastAsia="zh-CN"/>
        </w:rPr>
        <w:t>包括但不限于审核老师差旅费审核费、证书费、资料费、咨询老师咨询服和差旅费）</w:t>
      </w:r>
      <w:r>
        <w:rPr>
          <w:rFonts w:hint="eastAsia" w:ascii="仿宋" w:hAnsi="仿宋" w:eastAsia="仿宋" w:cs="仿宋"/>
          <w:sz w:val="24"/>
          <w:szCs w:val="24"/>
          <w:highlight w:val="none"/>
        </w:rPr>
        <w:t>，双方不得以其他任何理由要求增减最终费用。</w:t>
      </w:r>
    </w:p>
    <w:p w14:paraId="26CA96C8">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2、付款方式：甲方取得证书</w:t>
      </w:r>
      <w:r>
        <w:rPr>
          <w:rFonts w:hint="eastAsia" w:ascii="仿宋" w:hAnsi="仿宋" w:eastAsia="仿宋" w:cs="仿宋"/>
          <w:sz w:val="24"/>
          <w:szCs w:val="24"/>
          <w:highlight w:val="none"/>
          <w:lang w:eastAsia="zh-CN"/>
        </w:rPr>
        <w:t>原件</w:t>
      </w:r>
      <w:r>
        <w:rPr>
          <w:rFonts w:hint="eastAsia" w:ascii="仿宋" w:hAnsi="仿宋" w:eastAsia="仿宋" w:cs="仿宋"/>
          <w:sz w:val="24"/>
          <w:szCs w:val="24"/>
          <w:highlight w:val="none"/>
        </w:rPr>
        <w:t>并证实后10天</w:t>
      </w:r>
      <w:r>
        <w:rPr>
          <w:rFonts w:hint="eastAsia" w:ascii="仿宋" w:hAnsi="仿宋" w:eastAsia="仿宋" w:cs="仿宋"/>
          <w:sz w:val="24"/>
          <w:szCs w:val="24"/>
          <w:highlight w:val="none"/>
          <w:lang w:val="en-US" w:eastAsia="zh-CN"/>
        </w:rPr>
        <w:t>内一次性付清全款</w:t>
      </w:r>
      <w:r>
        <w:rPr>
          <w:rFonts w:hint="eastAsia" w:ascii="仿宋" w:hAnsi="仿宋" w:eastAsia="仿宋" w:cs="仿宋"/>
          <w:sz w:val="24"/>
          <w:szCs w:val="24"/>
          <w:highlight w:val="none"/>
        </w:rPr>
        <w:t>。</w:t>
      </w:r>
    </w:p>
    <w:p w14:paraId="7D76192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3、以上咨询服务费用乙方需先提前提供增值税发票。</w:t>
      </w:r>
    </w:p>
    <w:p w14:paraId="0E869D12">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FF0000"/>
          <w:sz w:val="24"/>
          <w:szCs w:val="24"/>
          <w:highlight w:val="none"/>
          <w:lang w:val="en-US" w:eastAsia="zh-CN"/>
        </w:rPr>
        <w:t>付款形式：银行转账。</w:t>
      </w:r>
      <w:bookmarkStart w:id="0" w:name="_GoBack"/>
      <w:bookmarkEnd w:id="0"/>
    </w:p>
    <w:p w14:paraId="2D78CB51">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960" w:leftChars="400" w:firstLine="0" w:firstLineChars="0"/>
        <w:jc w:val="both"/>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1）甲方账户信息：</w:t>
      </w:r>
    </w:p>
    <w:p w14:paraId="349B3FAC">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960" w:leftChars="400" w:firstLine="0" w:firstLineChars="0"/>
        <w:jc w:val="both"/>
        <w:textAlignment w:val="auto"/>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eastAsia="zh-CN"/>
        </w:rPr>
        <w:t>户名：江苏省淮安市保安服务有限公司</w:t>
      </w:r>
    </w:p>
    <w:p w14:paraId="0EE8F9F3">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960" w:leftChars="400" w:firstLine="0" w:firstLineChars="0"/>
        <w:jc w:val="both"/>
        <w:textAlignment w:val="auto"/>
        <w:rPr>
          <w:rFonts w:hint="eastAsia" w:ascii="仿宋" w:hAnsi="仿宋" w:eastAsia="仿宋" w:cs="仿宋"/>
          <w:color w:val="FF0000"/>
          <w:sz w:val="24"/>
          <w:szCs w:val="24"/>
          <w:highlight w:val="none"/>
          <w:lang w:val="en-US" w:eastAsia="zh-CN" w:bidi="ar-SA"/>
        </w:rPr>
      </w:pPr>
      <w:r>
        <w:rPr>
          <w:rFonts w:hint="eastAsia" w:ascii="仿宋" w:hAnsi="仿宋" w:eastAsia="仿宋" w:cs="仿宋"/>
          <w:color w:val="FF0000"/>
          <w:sz w:val="24"/>
          <w:szCs w:val="24"/>
          <w:highlight w:val="none"/>
          <w:lang w:val="en-US" w:eastAsia="zh-CN" w:bidi="ar-SA"/>
        </w:rPr>
        <w:t>开户银行：中国建设银行淮安分行营业部</w:t>
      </w:r>
    </w:p>
    <w:p w14:paraId="3012F56A">
      <w:pPr>
        <w:pStyle w:val="6"/>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left="960" w:leftChars="400" w:firstLine="0" w:firstLineChars="0"/>
        <w:textAlignment w:val="auto"/>
        <w:rPr>
          <w:rFonts w:hint="eastAsia" w:ascii="仿宋" w:hAnsi="仿宋" w:eastAsia="仿宋" w:cs="仿宋"/>
          <w:b w:val="0"/>
          <w:bCs w:val="0"/>
          <w:color w:val="FF0000"/>
          <w:sz w:val="24"/>
          <w:szCs w:val="24"/>
          <w:highlight w:val="none"/>
          <w:lang w:val="en-US" w:eastAsia="zh-CN" w:bidi="ar-SA"/>
        </w:rPr>
      </w:pPr>
      <w:r>
        <w:rPr>
          <w:rFonts w:hint="eastAsia" w:ascii="仿宋" w:hAnsi="仿宋" w:eastAsia="仿宋" w:cs="仿宋"/>
          <w:b w:val="0"/>
          <w:bCs w:val="0"/>
          <w:color w:val="FF0000"/>
          <w:sz w:val="24"/>
          <w:szCs w:val="24"/>
          <w:highlight w:val="none"/>
          <w:lang w:val="en-US" w:eastAsia="zh-CN" w:bidi="ar-SA"/>
        </w:rPr>
        <w:t>账号：32001728636050797351</w:t>
      </w:r>
    </w:p>
    <w:p w14:paraId="26389305">
      <w:pPr>
        <w:pStyle w:val="6"/>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left="960" w:leftChars="400" w:firstLine="0" w:firstLineChars="0"/>
        <w:textAlignment w:val="auto"/>
        <w:rPr>
          <w:rFonts w:hint="eastAsia" w:ascii="仿宋" w:hAnsi="仿宋" w:eastAsia="仿宋" w:cs="仿宋"/>
          <w:b w:val="0"/>
          <w:bCs w:val="0"/>
          <w:color w:val="FF0000"/>
          <w:sz w:val="24"/>
          <w:szCs w:val="24"/>
          <w:highlight w:val="none"/>
          <w:lang w:val="en-US" w:eastAsia="zh-CN" w:bidi="ar-SA"/>
        </w:rPr>
      </w:pPr>
      <w:r>
        <w:rPr>
          <w:rFonts w:hint="default" w:ascii="仿宋" w:hAnsi="仿宋" w:eastAsia="仿宋" w:cs="仿宋"/>
          <w:b w:val="0"/>
          <w:bCs w:val="0"/>
          <w:color w:val="FF0000"/>
          <w:sz w:val="24"/>
          <w:szCs w:val="24"/>
          <w:highlight w:val="none"/>
          <w:lang w:val="en-US" w:eastAsia="zh-CN" w:bidi="ar-SA"/>
        </w:rPr>
        <w:t>税号：</w:t>
      </w:r>
      <w:r>
        <w:rPr>
          <w:rFonts w:hint="eastAsia" w:ascii="仿宋" w:hAnsi="仿宋" w:eastAsia="仿宋" w:cs="仿宋"/>
          <w:b w:val="0"/>
          <w:bCs w:val="0"/>
          <w:color w:val="FF0000"/>
          <w:sz w:val="24"/>
          <w:szCs w:val="24"/>
          <w:highlight w:val="none"/>
          <w:lang w:val="en-US" w:eastAsia="zh-CN" w:bidi="ar-SA"/>
        </w:rPr>
        <w:t>91</w:t>
      </w:r>
      <w:r>
        <w:rPr>
          <w:rFonts w:hint="default" w:ascii="仿宋" w:hAnsi="仿宋" w:eastAsia="仿宋" w:cs="仿宋"/>
          <w:b w:val="0"/>
          <w:bCs w:val="0"/>
          <w:color w:val="FF0000"/>
          <w:sz w:val="24"/>
          <w:szCs w:val="24"/>
          <w:highlight w:val="none"/>
          <w:lang w:val="en-US" w:eastAsia="zh-CN" w:bidi="ar-SA"/>
        </w:rPr>
        <w:t>32080013943513X</w:t>
      </w:r>
      <w:r>
        <w:rPr>
          <w:rFonts w:hint="eastAsia" w:ascii="仿宋" w:hAnsi="仿宋" w:eastAsia="仿宋" w:cs="仿宋"/>
          <w:b w:val="0"/>
          <w:bCs w:val="0"/>
          <w:color w:val="FF0000"/>
          <w:sz w:val="24"/>
          <w:szCs w:val="24"/>
          <w:highlight w:val="none"/>
          <w:lang w:val="en-US" w:eastAsia="zh-CN" w:bidi="ar-SA"/>
        </w:rPr>
        <w:t>T</w:t>
      </w:r>
    </w:p>
    <w:p w14:paraId="2A47E15C">
      <w:pPr>
        <w:keepNext w:val="0"/>
        <w:keepLines w:val="0"/>
        <w:pageBreakBefore w:val="0"/>
        <w:widowControl w:val="0"/>
        <w:numPr>
          <w:ilvl w:val="0"/>
          <w:numId w:val="0"/>
        </w:numPr>
        <w:shd w:val="clear"/>
        <w:kinsoku/>
        <w:wordWrap/>
        <w:overflowPunct/>
        <w:topLinePunct w:val="0"/>
        <w:autoSpaceDE/>
        <w:autoSpaceDN/>
        <w:bidi w:val="0"/>
        <w:spacing w:line="360" w:lineRule="auto"/>
        <w:ind w:left="960" w:leftChars="400" w:firstLine="0" w:firstLineChars="0"/>
        <w:textAlignment w:val="auto"/>
        <w:rPr>
          <w:rFonts w:hint="eastAsia" w:ascii="仿宋" w:hAnsi="仿宋" w:eastAsia="仿宋" w:cs="仿宋"/>
          <w:b w:val="0"/>
          <w:bCs w:val="0"/>
          <w:color w:val="FF0000"/>
          <w:sz w:val="24"/>
          <w:szCs w:val="24"/>
          <w:highlight w:val="none"/>
          <w:lang w:val="en-US" w:eastAsia="zh-CN" w:bidi="ar-SA"/>
        </w:rPr>
      </w:pPr>
      <w:r>
        <w:rPr>
          <w:rFonts w:hint="eastAsia" w:ascii="仿宋" w:hAnsi="仿宋" w:eastAsia="仿宋" w:cs="仿宋"/>
          <w:b w:val="0"/>
          <w:bCs w:val="0"/>
          <w:color w:val="FF0000"/>
          <w:sz w:val="24"/>
          <w:szCs w:val="24"/>
          <w:highlight w:val="none"/>
          <w:lang w:val="en-US" w:eastAsia="zh-CN" w:bidi="ar-SA"/>
        </w:rPr>
        <w:t>2）乙方账户信息：</w:t>
      </w:r>
    </w:p>
    <w:p w14:paraId="7ECDBCB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960" w:leftChars="400" w:firstLine="0" w:firstLineChars="0"/>
        <w:textAlignment w:val="auto"/>
        <w:rPr>
          <w:rFonts w:hint="eastAsia" w:ascii="仿宋" w:hAnsi="仿宋" w:eastAsia="仿宋" w:cs="仿宋"/>
          <w:b w:val="0"/>
          <w:bCs w:val="0"/>
          <w:color w:val="FF0000"/>
          <w:sz w:val="24"/>
          <w:szCs w:val="24"/>
          <w:highlight w:val="none"/>
          <w:lang w:val="en-US" w:eastAsia="zh-CN" w:bidi="ar-SA"/>
        </w:rPr>
      </w:pPr>
      <w:r>
        <w:rPr>
          <w:rFonts w:hint="eastAsia" w:ascii="仿宋" w:hAnsi="仿宋" w:eastAsia="仿宋" w:cs="仿宋"/>
          <w:b w:val="0"/>
          <w:bCs w:val="0"/>
          <w:color w:val="FF0000"/>
          <w:sz w:val="24"/>
          <w:szCs w:val="24"/>
          <w:highlight w:val="none"/>
          <w:lang w:val="en-US" w:eastAsia="zh-CN" w:bidi="ar-SA"/>
        </w:rPr>
        <w:t>收款户名：</w:t>
      </w:r>
    </w:p>
    <w:p w14:paraId="521B4453">
      <w:pPr>
        <w:pStyle w:val="6"/>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left="960" w:leftChars="400" w:firstLine="0" w:firstLineChars="0"/>
        <w:textAlignment w:val="auto"/>
        <w:rPr>
          <w:rFonts w:hint="eastAsia" w:ascii="仿宋" w:hAnsi="仿宋" w:eastAsia="仿宋" w:cs="仿宋"/>
          <w:b w:val="0"/>
          <w:bCs w:val="0"/>
          <w:color w:val="FF0000"/>
          <w:sz w:val="24"/>
          <w:szCs w:val="24"/>
          <w:highlight w:val="none"/>
          <w:lang w:val="en-US" w:eastAsia="zh-CN" w:bidi="ar-SA"/>
        </w:rPr>
      </w:pPr>
      <w:r>
        <w:rPr>
          <w:rFonts w:hint="eastAsia" w:ascii="仿宋" w:hAnsi="仿宋" w:eastAsia="仿宋" w:cs="仿宋"/>
          <w:b w:val="0"/>
          <w:bCs w:val="0"/>
          <w:color w:val="FF0000"/>
          <w:sz w:val="24"/>
          <w:szCs w:val="24"/>
          <w:highlight w:val="none"/>
          <w:lang w:val="en-US" w:eastAsia="zh-CN" w:bidi="ar-SA"/>
        </w:rPr>
        <w:t>账号：</w:t>
      </w:r>
    </w:p>
    <w:p w14:paraId="5A75F929">
      <w:pPr>
        <w:ind w:left="960" w:leftChars="400" w:firstLine="0" w:firstLineChars="0"/>
        <w:rPr>
          <w:rFonts w:hint="eastAsia" w:eastAsia="仿宋"/>
          <w:color w:val="FF0000"/>
          <w:highlight w:val="none"/>
          <w:lang w:val="en-US" w:eastAsia="zh-CN"/>
        </w:rPr>
      </w:pPr>
      <w:r>
        <w:rPr>
          <w:rFonts w:hint="eastAsia" w:ascii="仿宋" w:hAnsi="仿宋" w:eastAsia="仿宋" w:cs="仿宋"/>
          <w:b w:val="0"/>
          <w:bCs w:val="0"/>
          <w:color w:val="FF0000"/>
          <w:sz w:val="24"/>
          <w:szCs w:val="24"/>
          <w:highlight w:val="none"/>
          <w:lang w:val="en-US" w:eastAsia="zh-CN" w:bidi="ar-SA"/>
        </w:rPr>
        <w:t>开户行：</w:t>
      </w:r>
    </w:p>
    <w:p w14:paraId="465CEDB1">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五、违约责任：</w:t>
      </w:r>
    </w:p>
    <w:p w14:paraId="4C51E7D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1、合同一经签订，甲、乙双方应认真自觉遵守并履行各自的责任和义务，不得擅自单方面更改或终止合同，如因任一方原因违反本合同约定事项，均应承担违约责任，违约金为合同标的的10%。</w:t>
      </w:r>
    </w:p>
    <w:p w14:paraId="6E50061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2、如果代理失败，即乙方不能按期为甲方办理完成约定资质等事项，无论政策或其他原因，甲方不支付乙方任何费用。 </w:t>
      </w:r>
    </w:p>
    <w:p w14:paraId="77653B6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3、乙方代理事项在征得甲方同意后可以适当延期，但乙方逾期办理资质证书不得超出约定期限一个月。</w:t>
      </w:r>
    </w:p>
    <w:p w14:paraId="23DD9F74">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4、甲方提供所需申报的基本资料及乙方根据申报条件对材料进行充分完善、准备后，最终未能按期申报资质的，双方均不承担违约责任。</w:t>
      </w:r>
    </w:p>
    <w:p w14:paraId="4CF77D1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5、乙方</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即视为对该委托事项具有实现的可能性，若由于乙方代办工作的过错或其他乙方自身过错原因导致合同期内甲方未能通过资质核准，应承担违约责任。</w:t>
      </w:r>
    </w:p>
    <w:p w14:paraId="678FA86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6、乙方在受甲方的委托过程中，根据甲方材料查漏补缺、完善申报材料后，若是由于政策性原因造成甲方所申报的资质不能核准以及延长核准时间的，或不能领取资质证书的，不属违约范围。</w:t>
      </w:r>
    </w:p>
    <w:p w14:paraId="46A9B50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rPr>
        <w:t>、合同终止或解除</w:t>
      </w:r>
    </w:p>
    <w:p w14:paraId="33B8AC5D">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1、双方协商一致；</w:t>
      </w:r>
    </w:p>
    <w:p w14:paraId="2C2FC538">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2、合同约定事项完成或期限届满；</w:t>
      </w:r>
    </w:p>
    <w:p w14:paraId="7C9E77F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3、因一方违约，守约方单方行使解除权，解除权期限为一个月；</w:t>
      </w:r>
    </w:p>
    <w:p w14:paraId="65C4B5D6">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4、因国家政策、自然因素等不可抗力致使合同无法继续履行。</w:t>
      </w:r>
    </w:p>
    <w:p w14:paraId="3D536094">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七</w:t>
      </w:r>
      <w:r>
        <w:rPr>
          <w:rFonts w:hint="eastAsia" w:ascii="仿宋" w:hAnsi="仿宋" w:eastAsia="仿宋" w:cs="仿宋"/>
          <w:sz w:val="24"/>
          <w:szCs w:val="24"/>
          <w:highlight w:val="none"/>
        </w:rPr>
        <w:t>、争议解决</w:t>
      </w:r>
    </w:p>
    <w:p w14:paraId="7551DEF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双方如因本合同项下事项发生纠纷，甲、乙双方应先友好协商解决，如不能协商解决，应向淮安市经济技术开发区人民法院提起诉讼。</w:t>
      </w:r>
    </w:p>
    <w:p w14:paraId="462AA24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rPr>
        <w:t xml:space="preserve">、其他约定事项 </w:t>
      </w:r>
    </w:p>
    <w:p w14:paraId="226E5295">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1、本合同一式两份，甲乙双方各执一份，双方未尽事项可另行书面约定。 </w:t>
      </w:r>
    </w:p>
    <w:p w14:paraId="6EEADADE">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2、本合同自甲乙双方签字盖章之日生效。 </w:t>
      </w:r>
    </w:p>
    <w:p w14:paraId="3E7F1EB5">
      <w:pPr>
        <w:pStyle w:val="26"/>
        <w:rPr>
          <w:rFonts w:hint="eastAsia" w:ascii="仿宋" w:hAnsi="仿宋" w:eastAsia="仿宋" w:cs="仿宋"/>
          <w:sz w:val="24"/>
          <w:szCs w:val="24"/>
          <w:highlight w:val="none"/>
        </w:rPr>
      </w:pPr>
    </w:p>
    <w:p w14:paraId="369CCAC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甲方（盖章）：                          乙方（盖章）：</w:t>
      </w:r>
    </w:p>
    <w:p w14:paraId="586D9A32">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甲方代表（签字）：                      乙方代表（签字）：</w:t>
      </w:r>
    </w:p>
    <w:p w14:paraId="4CFE920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联系电话：                              联系电话：       </w:t>
      </w:r>
    </w:p>
    <w:p w14:paraId="24520843">
      <w:pPr>
        <w:pStyle w:val="26"/>
        <w:rPr>
          <w:highlight w:val="none"/>
        </w:rPr>
      </w:pPr>
      <w:r>
        <w:rPr>
          <w:rFonts w:hint="eastAsia" w:ascii="仿宋" w:hAnsi="仿宋" w:eastAsia="仿宋" w:cs="仿宋"/>
          <w:sz w:val="24"/>
          <w:szCs w:val="24"/>
          <w:highlight w:val="none"/>
        </w:rPr>
        <w:t xml:space="preserve">   年   月   日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7488A">
    <w:pPr>
      <w:pStyle w:val="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4D6921">
                          <w:pPr>
                            <w:pStyle w:val="20"/>
                            <w:ind w:firstLine="36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2F4D6921">
                    <w:pPr>
                      <w:pStyle w:val="20"/>
                      <w:ind w:firstLine="360"/>
                    </w:pPr>
                    <w:r>
                      <w:fldChar w:fldCharType="begin"/>
                    </w:r>
                    <w:r>
                      <w:instrText xml:space="preserve"> PAGE  \* MERGEFORMAT </w:instrText>
                    </w:r>
                    <w:r>
                      <w:fldChar w:fldCharType="separate"/>
                    </w:r>
                    <w:r>
                      <w:t>25</w:t>
                    </w:r>
                    <w:r>
                      <w:fldChar w:fldCharType="end"/>
                    </w:r>
                  </w:p>
                </w:txbxContent>
              </v:textbox>
            </v:shape>
          </w:pict>
        </mc:Fallback>
      </mc:AlternateContent>
    </w:r>
  </w:p>
  <w:p w14:paraId="64A6AB6A">
    <w:pPr>
      <w:spacing w:line="14" w:lineRule="auto"/>
      <w:ind w:firstLine="240"/>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78599">
    <w:pPr>
      <w:pStyle w:val="21"/>
      <w:pBdr>
        <w:bottom w:val="none" w:color="auto" w:sz="0" w:space="0"/>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3"/>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6"/>
      <w:isLgl/>
      <w:lvlText w:val="%1.%2."/>
      <w:lvlJc w:val="left"/>
      <w:pPr>
        <w:ind w:left="567" w:hanging="567"/>
      </w:pPr>
      <w:rPr>
        <w:rFonts w:hint="eastAsia" w:ascii="宋体" w:hAnsi="宋体" w:eastAsia="宋体" w:cs="宋体"/>
      </w:rPr>
    </w:lvl>
    <w:lvl w:ilvl="2" w:tentative="0">
      <w:start w:val="1"/>
      <w:numFmt w:val="decimal"/>
      <w:pStyle w:val="7"/>
      <w:isLgl/>
      <w:lvlText w:val="%1.%2.%3."/>
      <w:lvlJc w:val="left"/>
      <w:pPr>
        <w:ind w:left="709" w:hanging="709"/>
      </w:pPr>
      <w:rPr>
        <w:rFonts w:hint="eastAsia" w:ascii="宋体" w:hAnsi="宋体" w:eastAsia="宋体" w:cs="宋体"/>
      </w:rPr>
    </w:lvl>
    <w:lvl w:ilvl="3" w:tentative="0">
      <w:start w:val="1"/>
      <w:numFmt w:val="decimal"/>
      <w:pStyle w:val="8"/>
      <w:isLgl/>
      <w:lvlText w:val="%1.%2.%3.%4."/>
      <w:lvlJc w:val="left"/>
      <w:pPr>
        <w:ind w:left="850" w:hanging="850"/>
      </w:pPr>
      <w:rPr>
        <w:rFonts w:hint="eastAsia" w:ascii="宋体" w:hAnsi="宋体" w:eastAsia="宋体" w:cs="宋体"/>
      </w:rPr>
    </w:lvl>
    <w:lvl w:ilvl="4" w:tentative="0">
      <w:start w:val="1"/>
      <w:numFmt w:val="decimal"/>
      <w:pStyle w:val="9"/>
      <w:isLgl/>
      <w:lvlText w:val="%1.%2.%3.%4.%5."/>
      <w:lvlJc w:val="left"/>
      <w:pPr>
        <w:ind w:left="991" w:hanging="991"/>
      </w:pPr>
      <w:rPr>
        <w:rFonts w:hint="eastAsia" w:ascii="宋体" w:hAnsi="宋体" w:eastAsia="宋体" w:cs="宋体"/>
      </w:rPr>
    </w:lvl>
    <w:lvl w:ilvl="5" w:tentative="0">
      <w:start w:val="1"/>
      <w:numFmt w:val="decimal"/>
      <w:pStyle w:val="10"/>
      <w:isLgl/>
      <w:lvlText w:val="%1.%2.%3.%4.%5.%6."/>
      <w:lvlJc w:val="left"/>
      <w:pPr>
        <w:ind w:left="1134" w:hanging="1134"/>
      </w:pPr>
      <w:rPr>
        <w:rFonts w:hint="eastAsia" w:ascii="宋体" w:hAnsi="宋体" w:eastAsia="宋体" w:cs="宋体"/>
      </w:rPr>
    </w:lvl>
    <w:lvl w:ilvl="6" w:tentative="0">
      <w:start w:val="1"/>
      <w:numFmt w:val="decimal"/>
      <w:pStyle w:val="11"/>
      <w:isLgl/>
      <w:lvlText w:val="%1.%2.%3.%4.%5.%6.%7."/>
      <w:lvlJc w:val="left"/>
      <w:pPr>
        <w:ind w:left="1275" w:hanging="1275"/>
      </w:pPr>
      <w:rPr>
        <w:rFonts w:hint="eastAsia" w:ascii="宋体" w:hAnsi="宋体" w:eastAsia="宋体" w:cs="宋体"/>
      </w:rPr>
    </w:lvl>
    <w:lvl w:ilvl="7" w:tentative="0">
      <w:start w:val="1"/>
      <w:numFmt w:val="decimal"/>
      <w:pStyle w:val="12"/>
      <w:isLgl/>
      <w:lvlText w:val="%1.%2.%3.%4.%5.%6.%7.%8."/>
      <w:lvlJc w:val="left"/>
      <w:pPr>
        <w:ind w:left="1418" w:hanging="1418"/>
      </w:pPr>
      <w:rPr>
        <w:rFonts w:hint="eastAsia" w:ascii="宋体" w:hAnsi="宋体" w:eastAsia="宋体" w:cs="宋体"/>
      </w:rPr>
    </w:lvl>
    <w:lvl w:ilvl="8" w:tentative="0">
      <w:start w:val="1"/>
      <w:numFmt w:val="decimal"/>
      <w:pStyle w:val="13"/>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ZTYyNjg3YmZhODEyMzFkMjcxZGE4YWEyZDQ2MTgifQ=="/>
  </w:docVars>
  <w:rsids>
    <w:rsidRoot w:val="1F741D8C"/>
    <w:rsid w:val="00F471B2"/>
    <w:rsid w:val="02BD280C"/>
    <w:rsid w:val="02E63B87"/>
    <w:rsid w:val="03705922"/>
    <w:rsid w:val="069359F8"/>
    <w:rsid w:val="06E65ABA"/>
    <w:rsid w:val="082F30B8"/>
    <w:rsid w:val="0BC2638F"/>
    <w:rsid w:val="0BDC6B78"/>
    <w:rsid w:val="0CC457FD"/>
    <w:rsid w:val="0D78696A"/>
    <w:rsid w:val="0DBF30C4"/>
    <w:rsid w:val="0E697D1E"/>
    <w:rsid w:val="100159F1"/>
    <w:rsid w:val="104E486C"/>
    <w:rsid w:val="138B678C"/>
    <w:rsid w:val="15B405D8"/>
    <w:rsid w:val="193251CA"/>
    <w:rsid w:val="1B811C42"/>
    <w:rsid w:val="1CB15097"/>
    <w:rsid w:val="1E9C737F"/>
    <w:rsid w:val="1F741D8C"/>
    <w:rsid w:val="1FC0011B"/>
    <w:rsid w:val="251A2FF7"/>
    <w:rsid w:val="25DE44B5"/>
    <w:rsid w:val="264801BD"/>
    <w:rsid w:val="2B9E5DD1"/>
    <w:rsid w:val="2BDD5F25"/>
    <w:rsid w:val="2E1B2848"/>
    <w:rsid w:val="2EE60C25"/>
    <w:rsid w:val="2FBF4B7B"/>
    <w:rsid w:val="300D6BCC"/>
    <w:rsid w:val="3716115D"/>
    <w:rsid w:val="38945D44"/>
    <w:rsid w:val="39297DD7"/>
    <w:rsid w:val="39963E4D"/>
    <w:rsid w:val="3C7E352D"/>
    <w:rsid w:val="46AE2EAA"/>
    <w:rsid w:val="48711A69"/>
    <w:rsid w:val="48832749"/>
    <w:rsid w:val="4A0E06F8"/>
    <w:rsid w:val="4BB038DA"/>
    <w:rsid w:val="4C314936"/>
    <w:rsid w:val="50417986"/>
    <w:rsid w:val="54D15000"/>
    <w:rsid w:val="57A86680"/>
    <w:rsid w:val="57DB3B40"/>
    <w:rsid w:val="594B70AB"/>
    <w:rsid w:val="59BE6F5A"/>
    <w:rsid w:val="5B213D18"/>
    <w:rsid w:val="5BBF6D32"/>
    <w:rsid w:val="5CA61E20"/>
    <w:rsid w:val="5DE2355D"/>
    <w:rsid w:val="5F41014B"/>
    <w:rsid w:val="614F4B26"/>
    <w:rsid w:val="61852A60"/>
    <w:rsid w:val="64A92B09"/>
    <w:rsid w:val="658B2972"/>
    <w:rsid w:val="65FB65A7"/>
    <w:rsid w:val="68720F6A"/>
    <w:rsid w:val="69FD1FFD"/>
    <w:rsid w:val="6BB31049"/>
    <w:rsid w:val="6CF430F2"/>
    <w:rsid w:val="6F575DD1"/>
    <w:rsid w:val="70155795"/>
    <w:rsid w:val="71E07B02"/>
    <w:rsid w:val="73E47D02"/>
    <w:rsid w:val="756A1283"/>
    <w:rsid w:val="76161401"/>
    <w:rsid w:val="772E1F12"/>
    <w:rsid w:val="79DA1D09"/>
    <w:rsid w:val="7A182199"/>
    <w:rsid w:val="7E37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3">
    <w:name w:val="heading 1"/>
    <w:basedOn w:val="4"/>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6">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7">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8">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9">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10">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1">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2">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3">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4">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autoSpaceDE w:val="0"/>
      <w:autoSpaceDN w:val="0"/>
      <w:adjustRightInd w:val="0"/>
      <w:spacing w:before="100" w:beforeAutospacing="1" w:after="100" w:afterAutospacing="1"/>
      <w:ind w:left="256" w:right="6" w:firstLine="624" w:firstLineChars="200"/>
    </w:pPr>
    <w:rPr>
      <w:rFonts w:ascii="Times New Roman" w:hAnsi="Times New Roman" w:eastAsia="仿宋_GB2312" w:cs="Times New Roman"/>
      <w:kern w:val="2"/>
      <w:sz w:val="28"/>
      <w:szCs w:val="28"/>
    </w:rPr>
  </w:style>
  <w:style w:type="paragraph" w:styleId="4">
    <w:name w:val="Title"/>
    <w:basedOn w:val="5"/>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5">
    <w:name w:val="toc 2"/>
    <w:basedOn w:val="1"/>
    <w:next w:val="1"/>
    <w:autoRedefine/>
    <w:qFormat/>
    <w:uiPriority w:val="1"/>
    <w:pPr>
      <w:ind w:left="596"/>
    </w:pPr>
    <w:rPr>
      <w:rFonts w:ascii="宋体" w:hAnsi="宋体" w:eastAsia="宋体"/>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6"/>
    <w:autoRedefine/>
    <w:unhideWhenUsed/>
    <w:qFormat/>
    <w:uiPriority w:val="99"/>
    <w:pPr>
      <w:spacing w:after="120"/>
    </w:pPr>
    <w:rPr>
      <w:sz w:val="28"/>
    </w:rPr>
  </w:style>
  <w:style w:type="paragraph" w:styleId="16">
    <w:name w:val="Body Text First Indent"/>
    <w:basedOn w:val="1"/>
    <w:next w:val="17"/>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17">
    <w:name w:val="Body Text First Indent 2"/>
    <w:basedOn w:val="18"/>
    <w:next w:val="1"/>
    <w:autoRedefine/>
    <w:qFormat/>
    <w:uiPriority w:val="99"/>
  </w:style>
  <w:style w:type="paragraph" w:styleId="18">
    <w:name w:val="Body Text Indent"/>
    <w:basedOn w:val="1"/>
    <w:autoRedefine/>
    <w:qFormat/>
    <w:uiPriority w:val="99"/>
    <w:pPr>
      <w:spacing w:after="120"/>
      <w:ind w:left="420" w:leftChars="200"/>
    </w:pPr>
  </w:style>
  <w:style w:type="paragraph" w:styleId="19">
    <w:name w:val="Plain Text"/>
    <w:basedOn w:val="1"/>
    <w:autoRedefine/>
    <w:unhideWhenUsed/>
    <w:qFormat/>
    <w:uiPriority w:val="0"/>
    <w:rPr>
      <w:rFonts w:ascii="宋体" w:hAnsi="Courier New"/>
      <w:szCs w:val="20"/>
    </w:rPr>
  </w:style>
  <w:style w:type="paragraph" w:styleId="20">
    <w:name w:val="footer"/>
    <w:basedOn w:val="1"/>
    <w:autoRedefine/>
    <w:unhideWhenUsed/>
    <w:qFormat/>
    <w:uiPriority w:val="99"/>
    <w:pPr>
      <w:tabs>
        <w:tab w:val="center" w:pos="4153"/>
        <w:tab w:val="right" w:pos="8306"/>
      </w:tabs>
      <w:snapToGrid w:val="0"/>
      <w:jc w:val="left"/>
    </w:pPr>
    <w:rPr>
      <w:sz w:val="18"/>
      <w:szCs w:val="18"/>
    </w:rPr>
  </w:style>
  <w:style w:type="paragraph" w:styleId="2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Normal (Web)"/>
    <w:basedOn w:val="1"/>
    <w:autoRedefine/>
    <w:qFormat/>
    <w:uiPriority w:val="0"/>
    <w:rPr>
      <w:sz w:val="24"/>
    </w:rPr>
  </w:style>
  <w:style w:type="character" w:styleId="25">
    <w:name w:val="Hyperlink"/>
    <w:basedOn w:val="24"/>
    <w:autoRedefine/>
    <w:qFormat/>
    <w:uiPriority w:val="0"/>
    <w:rPr>
      <w:color w:val="0000FF"/>
      <w:u w:val="single"/>
    </w:rPr>
  </w:style>
  <w:style w:type="paragraph" w:customStyle="1" w:styleId="26">
    <w:name w:val="段"/>
    <w:basedOn w:val="1"/>
    <w:next w:val="1"/>
    <w:autoRedefine/>
    <w:qFormat/>
    <w:uiPriority w:val="0"/>
    <w:pPr>
      <w:ind w:firstLine="425"/>
    </w:pPr>
    <w:rPr>
      <w:rFonts w:ascii="宋体" w:eastAsia="宋体"/>
      <w:sz w:val="21"/>
    </w:rPr>
  </w:style>
  <w:style w:type="paragraph" w:customStyle="1" w:styleId="27">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8">
    <w:name w:val="font11"/>
    <w:basedOn w:val="24"/>
    <w:autoRedefine/>
    <w:qFormat/>
    <w:uiPriority w:val="0"/>
    <w:rPr>
      <w:rFonts w:hint="eastAsia" w:ascii="宋体" w:hAnsi="宋体" w:eastAsia="宋体" w:cs="宋体"/>
      <w:color w:val="000000"/>
      <w:sz w:val="21"/>
      <w:szCs w:val="21"/>
      <w:u w:val="none"/>
    </w:rPr>
  </w:style>
  <w:style w:type="character" w:customStyle="1" w:styleId="29">
    <w:name w:val="font21"/>
    <w:basedOn w:val="24"/>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2830</Words>
  <Characters>2901</Characters>
  <Lines>0</Lines>
  <Paragraphs>0</Paragraphs>
  <TotalTime>2</TotalTime>
  <ScaleCrop>false</ScaleCrop>
  <LinksUpToDate>false</LinksUpToDate>
  <CharactersWithSpaces>3477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乙木绘本</cp:lastModifiedBy>
  <cp:lastPrinted>2024-04-11T07:41:00Z</cp:lastPrinted>
  <dcterms:modified xsi:type="dcterms:W3CDTF">2025-09-23T01:11:13Z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AB22E7760EAC496BA794F82574F51C76_13</vt:lpwstr>
  </property>
  <property fmtid="{D5CDD505-2E9C-101B-9397-08002B2CF9AE}" pid="4" name="KSOTemplateDocerSaveRecord">
    <vt:lpwstr>eyJoZGlkIjoiZTQ1OTZmYzM2YzAwODNiN2ZkMTU5ZDg3NDgwNWQ3ODgiLCJ1c2VySWQiOiIyNTgzMzMwOTYifQ==</vt:lpwstr>
  </property>
</Properties>
</file>