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r>
        <w:rPr>
          <w:rFonts w:hint="eastAsia" w:ascii="方正小标宋_GBK" w:hAnsi="方正小标宋_GBK" w:eastAsia="方正小标宋_GBK" w:cs="方正小标宋_GBK"/>
          <w:b/>
          <w:i w:val="0"/>
          <w:iCs w:val="0"/>
          <w:color w:val="000000"/>
          <w:kern w:val="0"/>
          <w:sz w:val="48"/>
          <w:szCs w:val="48"/>
          <w:u w:val="none"/>
          <w:lang w:val="en-US" w:eastAsia="zh-CN" w:bidi="ar"/>
        </w:rPr>
        <w:t>联网报警客户财产保险询价文件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3"/>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3"/>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14"/>
        <w:rPr>
          <w:rFonts w:hint="eastAsia"/>
          <w:lang w:val="en-US" w:eastAsia="zh-CN"/>
        </w:rPr>
      </w:pPr>
    </w:p>
    <w:p w14:paraId="36895F0D">
      <w:pPr>
        <w:pStyle w:val="3"/>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3"/>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2462AD20">
      <w:pPr>
        <w:pStyle w:val="3"/>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3"/>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报价中包含相关服务的价格及相</w:t>
      </w:r>
      <w:r>
        <w:rPr>
          <w:rFonts w:hint="eastAsia" w:ascii="仿宋" w:hAnsi="仿宋" w:eastAsia="仿宋" w:cs="仿宋"/>
          <w:sz w:val="28"/>
          <w:szCs w:val="28"/>
        </w:rPr>
        <w:t xml:space="preserve">关税费等其他有关的所有费用。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40495079">
      <w:pPr>
        <w:pStyle w:val="3"/>
        <w:numPr>
          <w:ilvl w:val="1"/>
          <w:numId w:val="0"/>
        </w:numPr>
        <w:bidi w:val="0"/>
        <w:ind w:left="0" w:leftChars="0" w:firstLine="0" w:firstLineChars="0"/>
        <w:jc w:val="left"/>
        <w:rPr>
          <w:rFonts w:hint="eastAsia"/>
          <w:lang w:val="zh-CN" w:eastAsia="zh-CN"/>
        </w:rPr>
        <w:sectPr>
          <w:pgSz w:w="11906" w:h="16838"/>
          <w:pgMar w:top="1440" w:right="1800" w:bottom="1440" w:left="1800" w:header="851" w:footer="992" w:gutter="0"/>
          <w:cols w:space="425" w:num="1"/>
          <w:docGrid w:type="lines" w:linePitch="312" w:charSpace="0"/>
        </w:sectPr>
      </w:pPr>
    </w:p>
    <w:p w14:paraId="64AEB254">
      <w:pPr>
        <w:pStyle w:val="3"/>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3"/>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3"/>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p>
        </w:tc>
      </w:tr>
    </w:tbl>
    <w:p w14:paraId="569E2937">
      <w:pPr>
        <w:rPr>
          <w:rFonts w:hint="eastAsia"/>
        </w:rPr>
      </w:pPr>
      <w:r>
        <w:rPr>
          <w:rFonts w:hint="eastAsia"/>
        </w:rPr>
        <w:br w:type="page"/>
      </w:r>
    </w:p>
    <w:p w14:paraId="2F1428F9">
      <w:pPr>
        <w:pStyle w:val="13"/>
        <w:rPr>
          <w:rFonts w:hint="eastAsia"/>
        </w:rPr>
        <w:sectPr>
          <w:pgSz w:w="11906" w:h="16838"/>
          <w:pgMar w:top="1440" w:right="1800" w:bottom="1440" w:left="1800" w:header="851" w:footer="992" w:gutter="0"/>
          <w:cols w:space="425" w:num="1"/>
          <w:docGrid w:type="lines" w:linePitch="312" w:charSpace="0"/>
        </w:sectPr>
      </w:pPr>
    </w:p>
    <w:p w14:paraId="76AC8B3A">
      <w:pPr>
        <w:pStyle w:val="3"/>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4CED94BC">
      <w:pPr>
        <w:pStyle w:val="13"/>
        <w:keepNext w:val="0"/>
        <w:keepLines w:val="0"/>
        <w:pageBreakBefore w:val="0"/>
        <w:widowControl w:val="0"/>
        <w:shd w:val="clear" w:fill="FFFFFF" w:themeFill="background1"/>
        <w:tabs>
          <w:tab w:val="left" w:pos="3721"/>
          <w:tab w:val="left" w:pos="9302"/>
        </w:tabs>
        <w:kinsoku/>
        <w:wordWrap/>
        <w:overflowPunct/>
        <w:topLinePunct w:val="0"/>
        <w:autoSpaceDE/>
        <w:autoSpaceDN/>
        <w:bidi w:val="0"/>
        <w:adjustRightInd w:val="0"/>
        <w:snapToGrid w:val="0"/>
        <w:spacing w:before="0" w:after="0" w:line="360" w:lineRule="auto"/>
        <w:ind w:left="0" w:leftChars="0" w:right="0" w:firstLine="0" w:firstLineChars="0"/>
        <w:jc w:val="left"/>
        <w:textAlignment w:val="auto"/>
        <w:rPr>
          <w:rFonts w:hint="eastAsia" w:ascii="仿宋" w:hAnsi="仿宋" w:eastAsia="仿宋" w:cs="仿宋"/>
          <w:b/>
          <w:bCs/>
          <w:kern w:val="2"/>
          <w:sz w:val="28"/>
          <w:szCs w:val="28"/>
          <w:lang w:val="en-US" w:eastAsia="en-US"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2.4须为地市级公司</w:t>
      </w:r>
      <w:bookmarkStart w:id="0" w:name="_GoBack"/>
      <w:bookmarkEnd w:id="0"/>
      <w:r>
        <w:rPr>
          <w:rFonts w:hint="eastAsia" w:ascii="仿宋" w:hAnsi="仿宋" w:eastAsia="仿宋" w:cs="仿宋"/>
          <w:b/>
          <w:bCs/>
          <w:kern w:val="2"/>
          <w:sz w:val="28"/>
          <w:szCs w:val="28"/>
          <w:lang w:val="en-US" w:eastAsia="zh-CN" w:bidi="ar-SA"/>
        </w:rPr>
        <w:t>的保险机构，具有中国保险监督管理委员会颁发的《</w:t>
      </w:r>
      <w:r>
        <w:rPr>
          <w:rFonts w:hint="default" w:ascii="仿宋" w:hAnsi="仿宋" w:eastAsia="仿宋" w:cs="仿宋"/>
          <w:b/>
          <w:bCs/>
          <w:kern w:val="2"/>
          <w:sz w:val="28"/>
          <w:szCs w:val="28"/>
          <w:lang w:val="en-US" w:eastAsia="zh-CN" w:bidi="ar-SA"/>
        </w:rPr>
        <w:t>经营保险业务许可证》</w:t>
      </w:r>
      <w:r>
        <w:rPr>
          <w:rFonts w:hint="eastAsia" w:ascii="仿宋" w:hAnsi="仿宋" w:eastAsia="仿宋" w:cs="仿宋"/>
          <w:b/>
          <w:bCs/>
          <w:kern w:val="2"/>
          <w:sz w:val="28"/>
          <w:szCs w:val="28"/>
          <w:lang w:val="en-US" w:eastAsia="en-US" w:bidi="ar-SA"/>
        </w:rPr>
        <w:t>(加盖公章)</w:t>
      </w:r>
    </w:p>
    <w:p w14:paraId="222944D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2.5如支公司或分公司须提供总公司授权。（如有）</w:t>
      </w:r>
    </w:p>
    <w:p w14:paraId="7377EDBA">
      <w:pPr>
        <w:pStyle w:val="14"/>
        <w:rPr>
          <w:rFonts w:hint="eastAsia"/>
          <w:lang w:val="en-US" w:eastAsia="zh-CN"/>
        </w:rPr>
        <w:sectPr>
          <w:pgSz w:w="11906" w:h="16838"/>
          <w:pgMar w:top="1440" w:right="1800" w:bottom="1440" w:left="1800" w:header="851" w:footer="992" w:gutter="0"/>
          <w:cols w:space="425" w:num="1"/>
          <w:docGrid w:type="lines" w:linePitch="312" w:charSpace="0"/>
        </w:sectPr>
      </w:pPr>
    </w:p>
    <w:tbl>
      <w:tblPr>
        <w:tblStyle w:val="25"/>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3"/>
        <w:gridCol w:w="1296"/>
        <w:gridCol w:w="896"/>
        <w:gridCol w:w="3099"/>
        <w:gridCol w:w="966"/>
        <w:gridCol w:w="1080"/>
        <w:gridCol w:w="204"/>
        <w:gridCol w:w="876"/>
        <w:gridCol w:w="1080"/>
        <w:gridCol w:w="1080"/>
        <w:gridCol w:w="1080"/>
        <w:gridCol w:w="1080"/>
      </w:tblGrid>
      <w:tr w14:paraId="6EC7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3860" w:type="dxa"/>
            <w:gridSpan w:val="12"/>
            <w:tcBorders>
              <w:top w:val="nil"/>
              <w:left w:val="nil"/>
              <w:bottom w:val="nil"/>
              <w:right w:val="nil"/>
            </w:tcBorders>
            <w:shd w:val="clear" w:color="auto" w:fill="auto"/>
            <w:vAlign w:val="center"/>
          </w:tcPr>
          <w:p w14:paraId="5BD40E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609C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77E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1F4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17D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55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64E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E4B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B10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92D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33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BA4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6D9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DAFB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577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E6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4DD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C78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12E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1FC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A6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C33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2712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775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77D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BF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952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EF7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57E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7E6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C64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452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F4F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是否满足参数要求</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0AC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2F8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614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E33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BF8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15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A7FC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9B2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D0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14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8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A30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DD0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1123" w:type="dxa"/>
            <w:tcBorders>
              <w:top w:val="single" w:color="000000" w:sz="4" w:space="0"/>
              <w:left w:val="single" w:color="000000" w:sz="4" w:space="0"/>
              <w:bottom w:val="nil"/>
              <w:right w:val="single" w:color="000000" w:sz="4" w:space="0"/>
            </w:tcBorders>
            <w:shd w:val="clear" w:color="auto" w:fill="auto"/>
            <w:vAlign w:val="center"/>
          </w:tcPr>
          <w:p w14:paraId="59336D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gridSpan w:val="2"/>
            <w:tcBorders>
              <w:top w:val="single" w:color="000000" w:sz="4" w:space="0"/>
              <w:left w:val="single" w:color="000000" w:sz="4" w:space="0"/>
              <w:bottom w:val="nil"/>
              <w:right w:val="single" w:color="000000" w:sz="4" w:space="0"/>
            </w:tcBorders>
            <w:shd w:val="clear" w:color="auto" w:fill="auto"/>
            <w:vAlign w:val="center"/>
          </w:tcPr>
          <w:p w14:paraId="119676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联网报警客户财产保险</w:t>
            </w:r>
          </w:p>
        </w:tc>
        <w:tc>
          <w:tcPr>
            <w:tcW w:w="4065" w:type="dxa"/>
            <w:gridSpan w:val="2"/>
            <w:tcBorders>
              <w:top w:val="single" w:color="000000" w:sz="4" w:space="0"/>
              <w:left w:val="single" w:color="000000" w:sz="4" w:space="0"/>
              <w:bottom w:val="nil"/>
              <w:right w:val="single" w:color="000000" w:sz="4" w:space="0"/>
            </w:tcBorders>
            <w:shd w:val="clear" w:color="auto" w:fill="auto"/>
            <w:vAlign w:val="center"/>
          </w:tcPr>
          <w:p w14:paraId="2A08CD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保险期间被保险人在本保险合同载明的区域范围内提供联网报警服务过程中，联网报警客户因被盗窃、抢劫等遭受财产损失的，依照中华人民共和国法律应由被保险人承担的经济赔偿责任，由保险人按照本合同约定负责全额理赔。保险事故发生后，被保险人因保险事故而被提起仲裁或者诉讼的，对应由被保险人支付的仲裁或诉讼费用以及其它必要的、合理的费用（以下简称“法律费用”），经保险人事先书面同意，保险人按照本保险合同约定也负责赔偿。限淮安本地保险公司或淮安本地有办公点的保险公司投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D839C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DF2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C823">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9C9">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F74">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29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详细赔付要求见附件1</w:t>
            </w:r>
            <w:r>
              <w:rPr>
                <w:rFonts w:hint="eastAsia" w:ascii="宋体" w:hAnsi="宋体" w:cs="宋体"/>
                <w:i w:val="0"/>
                <w:iCs w:val="0"/>
                <w:color w:val="000000"/>
                <w:kern w:val="0"/>
                <w:sz w:val="22"/>
                <w:szCs w:val="22"/>
                <w:u w:val="none"/>
                <w:lang w:val="en-US" w:eastAsia="zh-CN" w:bidi="ar"/>
              </w:rPr>
              <w:t>，具体</w:t>
            </w:r>
            <w:r>
              <w:rPr>
                <w:rFonts w:hint="eastAsia" w:ascii="宋体" w:hAnsi="宋体" w:eastAsia="宋体" w:cs="宋体"/>
                <w:i w:val="0"/>
                <w:iCs w:val="0"/>
                <w:color w:val="000000"/>
                <w:kern w:val="0"/>
                <w:sz w:val="24"/>
                <w:szCs w:val="24"/>
                <w:u w:val="none"/>
                <w:lang w:val="en-US" w:eastAsia="zh-CN" w:bidi="ar"/>
              </w:rPr>
              <w:t>联网报警客户</w:t>
            </w:r>
            <w:r>
              <w:rPr>
                <w:rFonts w:hint="eastAsia" w:ascii="宋体" w:hAnsi="宋体" w:cs="宋体"/>
                <w:i w:val="0"/>
                <w:iCs w:val="0"/>
                <w:color w:val="000000"/>
                <w:kern w:val="0"/>
                <w:sz w:val="24"/>
                <w:szCs w:val="24"/>
                <w:u w:val="none"/>
                <w:lang w:val="en-US" w:eastAsia="zh-CN" w:bidi="ar"/>
              </w:rPr>
              <w:t>数量请于</w:t>
            </w:r>
            <w:r>
              <w:rPr>
                <w:rFonts w:hint="eastAsia" w:ascii="宋体" w:hAnsi="宋体" w:cs="宋体"/>
                <w:b w:val="0"/>
                <w:bCs w:val="0"/>
                <w:i w:val="0"/>
                <w:iCs w:val="0"/>
                <w:caps w:val="0"/>
                <w:color w:val="000000"/>
                <w:spacing w:val="0"/>
                <w:sz w:val="24"/>
                <w:szCs w:val="24"/>
                <w:shd w:val="clear" w:color="auto" w:fill="FFFFFF"/>
                <w:lang w:val="en-US" w:eastAsia="zh-CN"/>
              </w:rPr>
              <w:t>项目负责人联系</w:t>
            </w:r>
          </w:p>
        </w:tc>
      </w:tr>
      <w:tr w14:paraId="7C8A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F30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2"/>
                <w:szCs w:val="22"/>
                <w:u w:val="none"/>
              </w:rPr>
            </w:pPr>
          </w:p>
        </w:tc>
        <w:tc>
          <w:tcPr>
            <w:tcW w:w="127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4F34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r>
      <w:tr w14:paraId="2876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8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7B6DC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注：以上报价含可抵扣的增值税专用发票、运费以及安装调试费相关服务费用。</w:t>
            </w:r>
          </w:p>
        </w:tc>
      </w:tr>
      <w:tr w14:paraId="5335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E41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3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CB54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373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16EE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r>
      <w:tr w14:paraId="249A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C06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服务</w:t>
            </w:r>
            <w:r>
              <w:rPr>
                <w:rFonts w:hint="eastAsia" w:ascii="宋体" w:hAnsi="宋体" w:eastAsia="宋体" w:cs="宋体"/>
                <w:i w:val="0"/>
                <w:iCs w:val="0"/>
                <w:color w:val="000000"/>
                <w:kern w:val="0"/>
                <w:sz w:val="24"/>
                <w:szCs w:val="24"/>
                <w:u w:val="none"/>
                <w:lang w:val="en-US" w:eastAsia="zh-CN" w:bidi="ar"/>
              </w:rPr>
              <w:t xml:space="preserve">期：             </w:t>
            </w:r>
          </w:p>
        </w:tc>
        <w:tc>
          <w:tcPr>
            <w:tcW w:w="3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4C5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一年</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501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税点</w:t>
            </w:r>
            <w:r>
              <w:rPr>
                <w:rFonts w:hint="eastAsia" w:ascii="宋体" w:hAnsi="宋体" w:eastAsia="宋体" w:cs="宋体"/>
                <w:i w:val="0"/>
                <w:iCs w:val="0"/>
                <w:color w:val="000000"/>
                <w:kern w:val="0"/>
                <w:sz w:val="24"/>
                <w:szCs w:val="24"/>
                <w:u w:val="none"/>
                <w:lang w:val="en-US" w:eastAsia="zh-CN" w:bidi="ar"/>
              </w:rPr>
              <w:t>：</w:t>
            </w:r>
          </w:p>
        </w:tc>
        <w:tc>
          <w:tcPr>
            <w:tcW w:w="5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7C7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r>
      <w:tr w14:paraId="5B79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327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c>
          <w:tcPr>
            <w:tcW w:w="114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369D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合同签订后7个工作日全额付款</w:t>
            </w:r>
          </w:p>
        </w:tc>
      </w:tr>
    </w:tbl>
    <w:p w14:paraId="54C83D74">
      <w:pPr>
        <w:pStyle w:val="13"/>
        <w:ind w:left="0" w:leftChars="0" w:firstLine="0" w:firstLineChars="0"/>
        <w:rPr>
          <w:rFonts w:hint="eastAsia" w:ascii="黑体" w:hAnsi="宋体" w:eastAsia="黑体" w:cs="黑体"/>
          <w:i w:val="0"/>
          <w:iCs w:val="0"/>
          <w:color w:val="FF0000"/>
          <w:kern w:val="0"/>
          <w:sz w:val="24"/>
          <w:szCs w:val="24"/>
          <w:u w:val="none"/>
          <w:lang w:val="en-US" w:eastAsia="zh-CN" w:bidi="ar"/>
        </w:rPr>
        <w:sectPr>
          <w:pgSz w:w="16838" w:h="11906" w:orient="landscape"/>
          <w:pgMar w:top="1800" w:right="1440" w:bottom="1800" w:left="1440" w:header="851" w:footer="992" w:gutter="0"/>
          <w:cols w:space="425" w:num="1"/>
          <w:docGrid w:type="lines" w:linePitch="312" w:charSpace="0"/>
        </w:sectPr>
      </w:pPr>
    </w:p>
    <w:p w14:paraId="0DE8D7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附件1</w:t>
      </w:r>
    </w:p>
    <w:p w14:paraId="7ED225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5261610" cy="4920615"/>
            <wp:effectExtent l="0" t="0" r="1524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1610" cy="4920615"/>
                    </a:xfrm>
                    <a:prstGeom prst="rect">
                      <a:avLst/>
                    </a:prstGeom>
                    <a:noFill/>
                    <a:ln w="9525">
                      <a:noFill/>
                    </a:ln>
                  </pic:spPr>
                </pic:pic>
              </a:graphicData>
            </a:graphic>
          </wp:inline>
        </w:drawing>
      </w:r>
    </w:p>
    <w:p w14:paraId="6B40C2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p w14:paraId="1CABFC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default" w:ascii="宋体" w:hAnsi="宋体" w:eastAsia="宋体" w:cs="宋体"/>
          <w:i w:val="0"/>
          <w:iCs w:val="0"/>
          <w:color w:val="000000"/>
          <w:kern w:val="0"/>
          <w:sz w:val="24"/>
          <w:szCs w:val="24"/>
          <w:u w:val="none"/>
          <w:lang w:val="en-US" w:eastAsia="zh-CN" w:bidi="ar"/>
        </w:rPr>
        <w:sectPr>
          <w:pgSz w:w="11906" w:h="16838"/>
          <w:pgMar w:top="1440" w:right="1800" w:bottom="1440" w:left="1800" w:header="851" w:footer="992" w:gutter="0"/>
          <w:cols w:space="425" w:num="1"/>
          <w:docGrid w:type="lines" w:linePitch="312" w:charSpace="0"/>
        </w:sectPr>
      </w:pPr>
    </w:p>
    <w:p w14:paraId="10350116">
      <w:pPr>
        <w:pStyle w:val="3"/>
        <w:numPr>
          <w:ilvl w:val="1"/>
          <w:numId w:val="0"/>
        </w:numPr>
        <w:tabs>
          <w:tab w:val="left" w:pos="2347"/>
        </w:tabs>
        <w:spacing w:line="360" w:lineRule="auto"/>
        <w:ind w:right="524" w:rightChars="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四、合同条款及格式</w:t>
      </w:r>
    </w:p>
    <w:p w14:paraId="4D3DC21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宋体" w:hAnsi="宋体" w:eastAsia="宋体" w:cstheme="minorBidi"/>
          <w:b/>
          <w:bCs/>
          <w:color w:val="auto"/>
          <w:sz w:val="36"/>
          <w:szCs w:val="36"/>
          <w:lang w:val="en-US" w:eastAsia="zh-CN" w:bidi="ar-SA"/>
        </w:rPr>
      </w:pPr>
      <w:r>
        <w:rPr>
          <w:rFonts w:hint="eastAsia" w:ascii="宋体" w:hAnsi="宋体" w:eastAsia="宋体" w:cstheme="minorBidi"/>
          <w:b/>
          <w:bCs/>
          <w:color w:val="auto"/>
          <w:sz w:val="36"/>
          <w:szCs w:val="36"/>
          <w:lang w:val="en-US" w:eastAsia="zh-CN" w:bidi="ar-SA"/>
        </w:rPr>
        <w:t>保险服务采购协议</w:t>
      </w:r>
    </w:p>
    <w:p w14:paraId="596B6B2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b/>
          <w:bCs/>
          <w:i w:val="0"/>
          <w:iCs w:val="0"/>
          <w:caps w:val="0"/>
          <w:color w:val="auto"/>
          <w:spacing w:val="0"/>
          <w:sz w:val="24"/>
          <w:szCs w:val="24"/>
          <w:highlight w:val="none"/>
          <w:shd w:val="clear" w:fill="FFFFFF"/>
        </w:rPr>
      </w:pPr>
    </w:p>
    <w:p w14:paraId="51B5968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i w:val="0"/>
          <w:iCs w:val="0"/>
          <w:caps w:val="0"/>
          <w:color w:val="auto"/>
          <w:spacing w:val="0"/>
          <w:sz w:val="24"/>
          <w:szCs w:val="24"/>
          <w:highlight w:val="none"/>
          <w:shd w:val="clear" w:fill="FFFFFF"/>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rPr>
        <w:t>甲方</w:t>
      </w: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eastAsia="zh-CN"/>
        </w:rPr>
        <w:t>（采购方）：</w:t>
      </w:r>
      <w:r>
        <w:rPr>
          <w:rFonts w:hint="eastAsia" w:asciiTheme="minorEastAsia" w:hAnsiTheme="minorEastAsia" w:eastAsiaTheme="minorEastAsia" w:cstheme="minorEastAsia"/>
          <w:b/>
          <w:bCs/>
          <w:i w:val="0"/>
          <w:iCs w:val="0"/>
          <w:caps w:val="0"/>
          <w:color w:val="auto"/>
          <w:spacing w:val="0"/>
          <w:sz w:val="24"/>
          <w:szCs w:val="24"/>
          <w:highlight w:val="none"/>
          <w:u w:val="single"/>
          <w:shd w:val="clear" w:fill="FFFFFF"/>
          <w:lang w:val="en-US" w:eastAsia="zh-CN"/>
        </w:rPr>
        <w:t xml:space="preserve">                                        </w:t>
      </w:r>
    </w:p>
    <w:p w14:paraId="1A44B0D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heme="minorEastAsia" w:hAnsiTheme="minorEastAsia" w:eastAsiaTheme="minorEastAsia" w:cstheme="minorEastAsia"/>
          <w:i w:val="0"/>
          <w:iCs w:val="0"/>
          <w:caps w:val="0"/>
          <w:color w:val="auto"/>
          <w:spacing w:val="0"/>
          <w:sz w:val="24"/>
          <w:szCs w:val="24"/>
          <w:highlight w:val="none"/>
          <w:u w:val="single"/>
          <w:lang w:val="en-US" w:eastAsia="zh-CN"/>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rPr>
        <w:t>乙</w:t>
      </w:r>
      <w:r>
        <w:rPr>
          <w:rFonts w:hint="eastAsia" w:asciiTheme="minorEastAsia" w:hAnsiTheme="minorEastAsia" w:eastAsiaTheme="minorEastAsia" w:cstheme="minorEastAsia"/>
          <w:b/>
          <w:bCs/>
          <w:i w:val="0"/>
          <w:iCs w:val="0"/>
          <w:caps w:val="0"/>
          <w:color w:val="auto"/>
          <w:spacing w:val="0"/>
          <w:sz w:val="24"/>
          <w:szCs w:val="24"/>
          <w:highlight w:val="none"/>
          <w:u w:val="none"/>
          <w:shd w:val="clear" w:fill="FFFFFF"/>
        </w:rPr>
        <w:t>方</w:t>
      </w:r>
      <w:r>
        <w:rPr>
          <w:rFonts w:hint="eastAsia" w:asciiTheme="minorEastAsia" w:hAnsiTheme="minorEastAsia" w:eastAsiaTheme="minorEastAsia" w:cstheme="minorEastAsia"/>
          <w:b/>
          <w:bCs/>
          <w:i w:val="0"/>
          <w:iCs w:val="0"/>
          <w:caps w:val="0"/>
          <w:color w:val="auto"/>
          <w:spacing w:val="0"/>
          <w:sz w:val="24"/>
          <w:szCs w:val="24"/>
          <w:highlight w:val="none"/>
          <w:u w:val="none"/>
          <w:shd w:val="clear" w:fill="FFFFFF"/>
          <w:lang w:eastAsia="zh-CN"/>
        </w:rPr>
        <w:t>（供应商）：</w:t>
      </w:r>
      <w:r>
        <w:rPr>
          <w:rFonts w:hint="eastAsia" w:asciiTheme="minorEastAsia" w:hAnsiTheme="minorEastAsia" w:eastAsiaTheme="minorEastAsia" w:cstheme="minorEastAsia"/>
          <w:b/>
          <w:bCs/>
          <w:i w:val="0"/>
          <w:iCs w:val="0"/>
          <w:caps w:val="0"/>
          <w:color w:val="auto"/>
          <w:spacing w:val="0"/>
          <w:sz w:val="24"/>
          <w:szCs w:val="24"/>
          <w:highlight w:val="none"/>
          <w:u w:val="single"/>
          <w:shd w:val="clear" w:fill="FFFFFF"/>
          <w:lang w:val="en-US" w:eastAsia="zh-CN"/>
        </w:rPr>
        <w:t xml:space="preserve">                                        </w:t>
      </w:r>
    </w:p>
    <w:p w14:paraId="5515EE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color w:val="auto"/>
          <w:sz w:val="24"/>
          <w:szCs w:val="24"/>
          <w:highlight w:val="none"/>
          <w:lang w:val="en-US" w:eastAsia="zh-CN"/>
        </w:rPr>
      </w:pPr>
    </w:p>
    <w:p w14:paraId="062FAC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根据《中华人民共和国合同法》、《中华人民共和国保险法》等法律法规的规定，甲乙双方在平等、自愿、公平、诚实信用的原则基础上，就甲方购买乙方现金保险、雇员忠诚保险服务事宜，双方经友好协商，达成如下协议:</w:t>
      </w:r>
    </w:p>
    <w:p w14:paraId="3DDEE25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t>一、合同文件</w:t>
      </w:r>
    </w:p>
    <w:p w14:paraId="3301C09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下列文件是构成本合同不可分割部分：</w:t>
      </w:r>
    </w:p>
    <w:p w14:paraId="66B0CD5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（一）</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成交</w:t>
      </w:r>
      <w:r>
        <w:rPr>
          <w:rFonts w:hint="eastAsia" w:asciiTheme="minorEastAsia" w:hAnsiTheme="minorEastAsia" w:eastAsiaTheme="minorEastAsia" w:cstheme="minorEastAsia"/>
          <w:i w:val="0"/>
          <w:iCs w:val="0"/>
          <w:caps w:val="0"/>
          <w:color w:val="auto"/>
          <w:spacing w:val="0"/>
          <w:sz w:val="24"/>
          <w:szCs w:val="24"/>
          <w:highlight w:val="none"/>
          <w:shd w:val="clear" w:fill="FFFFFF"/>
        </w:rPr>
        <w:t>通知书</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w:t>
      </w:r>
    </w:p>
    <w:p w14:paraId="18A2B46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（二）保险合同和保险凭证。</w:t>
      </w:r>
    </w:p>
    <w:p w14:paraId="580855D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（三）甲方询比采购文件。</w:t>
      </w:r>
    </w:p>
    <w:p w14:paraId="25529D8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（四）乙方提供的响应文件及其他材料。</w:t>
      </w:r>
    </w:p>
    <w:p w14:paraId="51F002F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（五）补充协议（如有）。</w:t>
      </w:r>
    </w:p>
    <w:p w14:paraId="59C8DD2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t>二、服务范围</w:t>
      </w:r>
    </w:p>
    <w:p w14:paraId="649E596A">
      <w:pPr>
        <w:pStyle w:val="21"/>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江苏省淮安市保安服务有限公司所承担的金融企业的押运或看护的所有业务，以及所承担的上门收款业务。承保区域范围:江苏省淮安市保安服务有限公司服务的中国境内（不含港澳台）。</w:t>
      </w:r>
    </w:p>
    <w:p w14:paraId="2CEB9C7D">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SA"/>
        </w:rPr>
        <w:t>保险产品及保险金额</w:t>
      </w:r>
    </w:p>
    <w:p w14:paraId="43FADCD0">
      <w:pPr>
        <w:numPr>
          <w:ilvl w:val="0"/>
          <w:numId w:val="0"/>
        </w:numPr>
        <w:ind w:firstLine="480" w:firstLineChars="200"/>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详见附件1</w:t>
      </w:r>
    </w:p>
    <w:p w14:paraId="0E1F9A3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SA"/>
        </w:rPr>
        <w:t>四、保险期限</w:t>
      </w:r>
    </w:p>
    <w:p w14:paraId="3CE70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自</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年</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月</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日起至</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年</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月</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日止。</w:t>
      </w:r>
    </w:p>
    <w:p w14:paraId="60A7027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SA"/>
        </w:rPr>
        <w:t>五、保险费及支付方式</w:t>
      </w:r>
    </w:p>
    <w:p w14:paraId="508B7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（一）</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保险费为</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w:t>
      </w:r>
    </w:p>
    <w:p w14:paraId="372A78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（二）</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甲方应在本合同签订之日起</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SA"/>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日内，将保险费支付至乙方指定账户。</w:t>
      </w:r>
    </w:p>
    <w:p w14:paraId="1F476B7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t>六、双方权利和义务</w:t>
      </w:r>
    </w:p>
    <w:p w14:paraId="2724763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（一）甲方权利和义务</w:t>
      </w:r>
    </w:p>
    <w:p w14:paraId="65D3200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有权要求乙方按照本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约定提供保险服务；</w:t>
      </w:r>
    </w:p>
    <w:p w14:paraId="6957F7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应如实向乙方告知保险标的的实际情况等；</w:t>
      </w:r>
    </w:p>
    <w:p w14:paraId="7D7F853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在保险事故发生后，及时通知乙方，提出理赔申请，并采取必要的措施防止损失扩大。</w:t>
      </w:r>
    </w:p>
    <w:p w14:paraId="201A893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 xml:space="preserve"> （二）乙方权利和义务</w:t>
      </w:r>
    </w:p>
    <w:p w14:paraId="130F6E0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在保险期限内，按照本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约定承担保险责任；</w:t>
      </w:r>
    </w:p>
    <w:p w14:paraId="7E68595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对甲方的保险标的进行风险评估，并提出合理的风险管理建议；</w:t>
      </w:r>
    </w:p>
    <w:p w14:paraId="465BB88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在接到甲方的保险事故通知后，及时进行查勘定损，并按照保险合同约定进行理赔。</w:t>
      </w:r>
    </w:p>
    <w:p w14:paraId="642507F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t>七、双方责任</w:t>
      </w:r>
    </w:p>
    <w:p w14:paraId="216258F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（一）乙方应在收到甲方保险费用后，与甲方签订正式保险合同，并向甲方提供保险凭证。</w:t>
      </w:r>
    </w:p>
    <w:p w14:paraId="3687399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甲方未按照本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约定支付保险费的，乙方有权解除本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，并对已发生的保险事故不承担赔偿责任。</w:t>
      </w:r>
    </w:p>
    <w:p w14:paraId="44952AB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（三）</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乙方应在接到甲方的保险事故通知后，及时进行查勘定损，并在约定的时间内进行理赔；乙方因过错给甲方造成损失的，应承担赔偿责任。</w:t>
      </w:r>
    </w:p>
    <w:p w14:paraId="1F82E46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t>八、违约责任</w:t>
      </w:r>
    </w:p>
    <w:p w14:paraId="1BE9D73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（一）</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合同一方不履行合同义务或者履行合同义务不符合约定的，应当承担继续履行、终止合同、采取补救措施或赔偿损失等违约责任。</w:t>
      </w:r>
    </w:p>
    <w:p w14:paraId="2F6B5A3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乙方在供应过程中出现重大违约行为，失信行为，违法犯罪等情况时，甲方有权解除合同，并要求乙方赔偿损失。</w:t>
      </w:r>
    </w:p>
    <w:p w14:paraId="127E6DE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（三）</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若乙方因过错给甲方造成损失的，或未按照本协议约定承担保险责任的，应按照甲方的实际损失向甲方支付赔偿金。</w:t>
      </w:r>
    </w:p>
    <w:p w14:paraId="0E1BA1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outlineLvl w:val="2"/>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t>九、争议解决</w:t>
      </w:r>
    </w:p>
    <w:p w14:paraId="5BB1C2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2"/>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（一）</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双方应严格按照本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约定的条款履行各自的权利和义务。</w:t>
      </w:r>
    </w:p>
    <w:p w14:paraId="4C2637A2">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Theme="minorEastAsia" w:hAnsiTheme="minorEastAsia" w:eastAsiaTheme="minorEastAsia" w:cstheme="minorEastAsia"/>
          <w:b/>
          <w:bCs/>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双方因执行本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发生争议，由甲乙双方协商解决，若协商不成，依法向当地人民法院提起诉讼。</w:t>
      </w:r>
    </w:p>
    <w:p w14:paraId="5B8BDCF9">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2" w:firstLineChars="200"/>
        <w:jc w:val="left"/>
        <w:textAlignment w:val="auto"/>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sz w:val="24"/>
          <w:szCs w:val="24"/>
          <w:highlight w:val="none"/>
          <w:shd w:val="clear" w:fill="FFFFFF"/>
          <w:lang w:val="en-US" w:eastAsia="zh-CN" w:bidi="ar-SA"/>
        </w:rPr>
        <w:t>十、其他</w:t>
      </w:r>
    </w:p>
    <w:p w14:paraId="73370598">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（一）</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经甲、乙双方法定代表人签字盖章之日起生效。</w:t>
      </w:r>
    </w:p>
    <w:p w14:paraId="6F38EBA7">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如有变动，必须经甲、乙双方协商一致方可更改。</w:t>
      </w:r>
    </w:p>
    <w:p w14:paraId="0E5585B7">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（三）</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本</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SA"/>
        </w:rPr>
        <w:t>合同</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t>一式贰份，甲、乙双方各执壹份，具有同等法律效力。</w:t>
      </w:r>
    </w:p>
    <w:p w14:paraId="6F8BEBFE">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bidi="ar-SA"/>
        </w:rPr>
      </w:pPr>
    </w:p>
    <w:p w14:paraId="3AC74289">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lang w:val="en-US" w:eastAsia="zh-CN"/>
        </w:rPr>
      </w:pPr>
    </w:p>
    <w:p w14:paraId="6C94756F">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lang w:val="en-US" w:eastAsia="zh-CN"/>
        </w:rPr>
      </w:pPr>
    </w:p>
    <w:p w14:paraId="071290CF">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lang w:val="en-US" w:eastAsia="zh-CN"/>
        </w:rPr>
      </w:pPr>
    </w:p>
    <w:p w14:paraId="0CBEB3CC">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 xml:space="preserve">（公章）：                  </w:t>
      </w:r>
      <w:r>
        <w:rPr>
          <w:rFonts w:hint="eastAsia" w:asciiTheme="minorEastAsia" w:hAnsiTheme="minorEastAsia" w:eastAsiaTheme="minorEastAsia" w:cstheme="minorEastAsia"/>
          <w:sz w:val="24"/>
          <w:szCs w:val="24"/>
          <w:highlight w:val="none"/>
          <w:lang w:val="en-US" w:eastAsia="zh-CN"/>
        </w:rPr>
        <w:t xml:space="preserve">          乙方</w:t>
      </w:r>
      <w:r>
        <w:rPr>
          <w:rFonts w:hint="eastAsia" w:asciiTheme="minorEastAsia" w:hAnsiTheme="minorEastAsia" w:eastAsiaTheme="minorEastAsia" w:cstheme="minorEastAsia"/>
          <w:sz w:val="24"/>
          <w:szCs w:val="24"/>
          <w:highlight w:val="none"/>
        </w:rPr>
        <w:t xml:space="preserve">（公章）：  </w:t>
      </w:r>
    </w:p>
    <w:p w14:paraId="001697B7">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lang w:eastAsia="zh-CN"/>
        </w:rPr>
      </w:pPr>
    </w:p>
    <w:p w14:paraId="6EF53CFE">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法定代表人</w:t>
      </w:r>
      <w:r>
        <w:rPr>
          <w:rFonts w:hint="eastAsia" w:asciiTheme="minorEastAsia" w:hAnsiTheme="minorEastAsia" w:eastAsiaTheme="minorEastAsia" w:cstheme="minorEastAsia"/>
          <w:sz w:val="24"/>
          <w:szCs w:val="24"/>
          <w:highlight w:val="none"/>
          <w:lang w:eastAsia="zh-CN"/>
        </w:rPr>
        <w:t>（签字或盖章）：</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法</w:t>
      </w:r>
      <w:r>
        <w:rPr>
          <w:rFonts w:hint="eastAsia" w:asciiTheme="minorEastAsia" w:hAnsiTheme="minorEastAsia" w:eastAsiaTheme="minorEastAsia" w:cstheme="minorEastAsia"/>
          <w:sz w:val="24"/>
          <w:szCs w:val="24"/>
          <w:highlight w:val="none"/>
          <w:lang w:val="en-US" w:eastAsia="zh-CN"/>
        </w:rPr>
        <w:t>定代表人</w:t>
      </w:r>
      <w:r>
        <w:rPr>
          <w:rFonts w:hint="eastAsia" w:asciiTheme="minorEastAsia" w:hAnsiTheme="minorEastAsia" w:eastAsiaTheme="minorEastAsia" w:cstheme="minorEastAsia"/>
          <w:sz w:val="24"/>
          <w:szCs w:val="24"/>
          <w:highlight w:val="none"/>
          <w:lang w:eastAsia="zh-CN"/>
        </w:rPr>
        <w:t>（签字或盖章）：</w:t>
      </w:r>
    </w:p>
    <w:p w14:paraId="7A283659">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lang w:eastAsia="zh-CN"/>
        </w:rPr>
      </w:pPr>
    </w:p>
    <w:p w14:paraId="2D98B085">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联系方式：</w:t>
      </w:r>
      <w:r>
        <w:rPr>
          <w:rFonts w:hint="eastAsia" w:asciiTheme="minorEastAsia" w:hAnsiTheme="minorEastAsia" w:eastAsiaTheme="minorEastAsia" w:cstheme="minorEastAsia"/>
          <w:sz w:val="24"/>
          <w:szCs w:val="24"/>
          <w:highlight w:val="none"/>
          <w:lang w:val="en-US" w:eastAsia="zh-CN"/>
        </w:rPr>
        <w:t xml:space="preserve">                                联系方式：</w:t>
      </w:r>
    </w:p>
    <w:p w14:paraId="3635D6A3">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jc w:val="left"/>
        <w:textAlignment w:val="auto"/>
        <w:rPr>
          <w:rFonts w:hint="eastAsia" w:asciiTheme="minorEastAsia" w:hAnsiTheme="minorEastAsia" w:eastAsiaTheme="minorEastAsia" w:cstheme="minorEastAsia"/>
          <w:sz w:val="24"/>
          <w:szCs w:val="24"/>
          <w:highlight w:val="none"/>
        </w:rPr>
      </w:pPr>
    </w:p>
    <w:p w14:paraId="35E51974">
      <w:pPr>
        <w:pStyle w:val="45"/>
        <w:keepNext w:val="0"/>
        <w:keepLines w:val="0"/>
        <w:pageBreakBefore w:val="0"/>
        <w:widowControl w:val="0"/>
        <w:numPr>
          <w:ilvl w:val="0"/>
          <w:numId w:val="0"/>
        </w:numPr>
        <w:tabs>
          <w:tab w:val="left" w:pos="1690"/>
        </w:tabs>
        <w:kinsoku/>
        <w:wordWrap/>
        <w:overflowPunct/>
        <w:topLinePunct w:val="0"/>
        <w:autoSpaceDE w:val="0"/>
        <w:autoSpaceDN w:val="0"/>
        <w:bidi w:val="0"/>
        <w:adjustRightInd w:val="0"/>
        <w:snapToGrid w:val="0"/>
        <w:spacing w:line="360" w:lineRule="auto"/>
        <w:ind w:right="0" w:rightChars="0" w:firstLine="720" w:firstLineChars="3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年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日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年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日</w:t>
      </w:r>
    </w:p>
    <w:p w14:paraId="6583A71C"/>
    <w:p w14:paraId="0FEF863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3D06B"/>
    <w:multiLevelType w:val="singleLevel"/>
    <w:tmpl w:val="9013D06B"/>
    <w:lvl w:ilvl="0" w:tentative="0">
      <w:start w:val="3"/>
      <w:numFmt w:val="chineseCounting"/>
      <w:suff w:val="nothing"/>
      <w:lvlText w:val="%1、"/>
      <w:lvlJc w:val="left"/>
      <w:rPr>
        <w:rFonts w:hint="eastAsia"/>
      </w:rPr>
    </w:lvl>
  </w:abstractNum>
  <w:abstractNum w:abstractNumId="1">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3"/>
      <w:isLgl/>
      <w:lvlText w:val="%1.%2."/>
      <w:lvlJc w:val="left"/>
      <w:pPr>
        <w:ind w:left="567" w:hanging="567"/>
      </w:pPr>
      <w:rPr>
        <w:rFonts w:hint="eastAsia" w:ascii="宋体" w:hAnsi="宋体" w:eastAsia="宋体" w:cs="宋体"/>
      </w:rPr>
    </w:lvl>
    <w:lvl w:ilvl="2" w:tentative="0">
      <w:start w:val="1"/>
      <w:numFmt w:val="decimal"/>
      <w:pStyle w:val="4"/>
      <w:isLgl/>
      <w:lvlText w:val="%1.%2.%3."/>
      <w:lvlJc w:val="left"/>
      <w:pPr>
        <w:ind w:left="709" w:hanging="709"/>
      </w:pPr>
      <w:rPr>
        <w:rFonts w:hint="eastAsia" w:ascii="宋体" w:hAnsi="宋体" w:eastAsia="宋体" w:cs="宋体"/>
      </w:rPr>
    </w:lvl>
    <w:lvl w:ilvl="3" w:tentative="0">
      <w:start w:val="1"/>
      <w:numFmt w:val="decimal"/>
      <w:pStyle w:val="5"/>
      <w:isLgl/>
      <w:lvlText w:val="%1.%2.%3.%4."/>
      <w:lvlJc w:val="left"/>
      <w:pPr>
        <w:ind w:left="850" w:hanging="850"/>
      </w:pPr>
      <w:rPr>
        <w:rFonts w:hint="eastAsia" w:ascii="宋体" w:hAnsi="宋体" w:eastAsia="宋体" w:cs="宋体"/>
      </w:rPr>
    </w:lvl>
    <w:lvl w:ilvl="4" w:tentative="0">
      <w:start w:val="1"/>
      <w:numFmt w:val="decimal"/>
      <w:pStyle w:val="6"/>
      <w:isLgl/>
      <w:lvlText w:val="%1.%2.%3.%4.%5."/>
      <w:lvlJc w:val="left"/>
      <w:pPr>
        <w:ind w:left="991" w:hanging="991"/>
      </w:pPr>
      <w:rPr>
        <w:rFonts w:hint="eastAsia" w:ascii="宋体" w:hAnsi="宋体" w:eastAsia="宋体" w:cs="宋体"/>
      </w:rPr>
    </w:lvl>
    <w:lvl w:ilvl="5" w:tentative="0">
      <w:start w:val="1"/>
      <w:numFmt w:val="decimal"/>
      <w:pStyle w:val="7"/>
      <w:isLgl/>
      <w:lvlText w:val="%1.%2.%3.%4.%5.%6."/>
      <w:lvlJc w:val="left"/>
      <w:pPr>
        <w:ind w:left="1134" w:hanging="1134"/>
      </w:pPr>
      <w:rPr>
        <w:rFonts w:hint="eastAsia" w:ascii="宋体" w:hAnsi="宋体" w:eastAsia="宋体" w:cs="宋体"/>
      </w:rPr>
    </w:lvl>
    <w:lvl w:ilvl="6" w:tentative="0">
      <w:start w:val="1"/>
      <w:numFmt w:val="decimal"/>
      <w:pStyle w:val="8"/>
      <w:isLgl/>
      <w:lvlText w:val="%1.%2.%3.%4.%5.%6.%7."/>
      <w:lvlJc w:val="left"/>
      <w:pPr>
        <w:ind w:left="1275" w:hanging="1275"/>
      </w:pPr>
      <w:rPr>
        <w:rFonts w:hint="eastAsia" w:ascii="宋体" w:hAnsi="宋体" w:eastAsia="宋体" w:cs="宋体"/>
      </w:rPr>
    </w:lvl>
    <w:lvl w:ilvl="7" w:tentative="0">
      <w:start w:val="1"/>
      <w:numFmt w:val="decimal"/>
      <w:pStyle w:val="9"/>
      <w:isLgl/>
      <w:lvlText w:val="%1.%2.%3.%4.%5.%6.%7.%8."/>
      <w:lvlJc w:val="left"/>
      <w:pPr>
        <w:ind w:left="1418" w:hanging="1418"/>
      </w:pPr>
      <w:rPr>
        <w:rFonts w:hint="eastAsia" w:ascii="宋体" w:hAnsi="宋体" w:eastAsia="宋体" w:cs="宋体"/>
      </w:rPr>
    </w:lvl>
    <w:lvl w:ilvl="8" w:tentative="0">
      <w:start w:val="1"/>
      <w:numFmt w:val="decimal"/>
      <w:pStyle w:val="10"/>
      <w:isLgl/>
      <w:lvlText w:val="%1.%2.%3.%4.%5.%6.%7.%8.%9."/>
      <w:lvlJc w:val="left"/>
      <w:pPr>
        <w:ind w:left="1558" w:hanging="1558"/>
      </w:pPr>
      <w:rPr>
        <w:rFonts w:hint="eastAsia" w:ascii="宋体" w:hAnsi="宋体" w:eastAsia="宋体" w:cs="宋体"/>
      </w:rPr>
    </w:lvl>
  </w:abstractNum>
  <w:abstractNum w:abstractNumId="2">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D37380"/>
    <w:rsid w:val="02BD280C"/>
    <w:rsid w:val="02BD7BE0"/>
    <w:rsid w:val="03626CD0"/>
    <w:rsid w:val="03BB36BB"/>
    <w:rsid w:val="06E65ABA"/>
    <w:rsid w:val="082F30B8"/>
    <w:rsid w:val="0BC2638F"/>
    <w:rsid w:val="0BDC6B78"/>
    <w:rsid w:val="0C882A07"/>
    <w:rsid w:val="0CD142BE"/>
    <w:rsid w:val="0D78696A"/>
    <w:rsid w:val="0DBF30C4"/>
    <w:rsid w:val="100159F1"/>
    <w:rsid w:val="10275305"/>
    <w:rsid w:val="10941E2C"/>
    <w:rsid w:val="138B678C"/>
    <w:rsid w:val="13A43BC7"/>
    <w:rsid w:val="144B0B25"/>
    <w:rsid w:val="157C124F"/>
    <w:rsid w:val="15B405D8"/>
    <w:rsid w:val="173B2189"/>
    <w:rsid w:val="1870435E"/>
    <w:rsid w:val="18B65219"/>
    <w:rsid w:val="193251CA"/>
    <w:rsid w:val="1A48720E"/>
    <w:rsid w:val="1B811C42"/>
    <w:rsid w:val="1CB642A6"/>
    <w:rsid w:val="1CBE542C"/>
    <w:rsid w:val="1E434544"/>
    <w:rsid w:val="1F741D8C"/>
    <w:rsid w:val="1FC0011B"/>
    <w:rsid w:val="1FF000D2"/>
    <w:rsid w:val="245503E6"/>
    <w:rsid w:val="25BA7F75"/>
    <w:rsid w:val="25DE44B5"/>
    <w:rsid w:val="264801BD"/>
    <w:rsid w:val="26A67AF4"/>
    <w:rsid w:val="292E08DE"/>
    <w:rsid w:val="2B9E5DD1"/>
    <w:rsid w:val="2C761843"/>
    <w:rsid w:val="2D4E2C33"/>
    <w:rsid w:val="2E1B2848"/>
    <w:rsid w:val="2E342253"/>
    <w:rsid w:val="300D6BCC"/>
    <w:rsid w:val="31140310"/>
    <w:rsid w:val="345319C9"/>
    <w:rsid w:val="39963E4D"/>
    <w:rsid w:val="3E5157CB"/>
    <w:rsid w:val="420924FA"/>
    <w:rsid w:val="420E65EA"/>
    <w:rsid w:val="435E2995"/>
    <w:rsid w:val="43966372"/>
    <w:rsid w:val="44EF43A5"/>
    <w:rsid w:val="46AE2EAA"/>
    <w:rsid w:val="48832749"/>
    <w:rsid w:val="48D2515B"/>
    <w:rsid w:val="493C6A78"/>
    <w:rsid w:val="49AB2DE5"/>
    <w:rsid w:val="4A0E06F8"/>
    <w:rsid w:val="4B1A7BD1"/>
    <w:rsid w:val="4BB038DA"/>
    <w:rsid w:val="4C73767A"/>
    <w:rsid w:val="4E802F1D"/>
    <w:rsid w:val="4EF042FA"/>
    <w:rsid w:val="50417986"/>
    <w:rsid w:val="51765D9A"/>
    <w:rsid w:val="51CE17D4"/>
    <w:rsid w:val="5316709E"/>
    <w:rsid w:val="56E07198"/>
    <w:rsid w:val="57DB3B40"/>
    <w:rsid w:val="59D75C73"/>
    <w:rsid w:val="5BBF6D32"/>
    <w:rsid w:val="5C4A6C71"/>
    <w:rsid w:val="5CA61E20"/>
    <w:rsid w:val="5DAA3B58"/>
    <w:rsid w:val="5DF96E76"/>
    <w:rsid w:val="5E0F059C"/>
    <w:rsid w:val="5FE226DD"/>
    <w:rsid w:val="60C33852"/>
    <w:rsid w:val="61852A60"/>
    <w:rsid w:val="62567581"/>
    <w:rsid w:val="64467711"/>
    <w:rsid w:val="64CA2F46"/>
    <w:rsid w:val="64E752C4"/>
    <w:rsid w:val="65F729C7"/>
    <w:rsid w:val="66934D57"/>
    <w:rsid w:val="66E32558"/>
    <w:rsid w:val="677551D7"/>
    <w:rsid w:val="69FD1FFD"/>
    <w:rsid w:val="6BB31049"/>
    <w:rsid w:val="6BF15785"/>
    <w:rsid w:val="6CF430F2"/>
    <w:rsid w:val="6F321DFD"/>
    <w:rsid w:val="6F575DD1"/>
    <w:rsid w:val="70155795"/>
    <w:rsid w:val="70314EAA"/>
    <w:rsid w:val="706B3AE0"/>
    <w:rsid w:val="71E07B02"/>
    <w:rsid w:val="735D780D"/>
    <w:rsid w:val="73CE218C"/>
    <w:rsid w:val="77A449DB"/>
    <w:rsid w:val="79DA1D09"/>
    <w:rsid w:val="7A182199"/>
    <w:rsid w:val="7BF221E4"/>
    <w:rsid w:val="7D0F483D"/>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1"/>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3">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5">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2">
    <w:name w:val="toa heading"/>
    <w:basedOn w:val="1"/>
    <w:next w:val="1"/>
    <w:autoRedefine/>
    <w:qFormat/>
    <w:uiPriority w:val="0"/>
    <w:pPr>
      <w:spacing w:before="120"/>
    </w:pPr>
    <w:rPr>
      <w:rFonts w:ascii="Arial" w:hAnsi="Arial"/>
      <w:sz w:val="24"/>
    </w:rPr>
  </w:style>
  <w:style w:type="paragraph" w:styleId="13">
    <w:name w:val="Body Text"/>
    <w:basedOn w:val="1"/>
    <w:next w:val="14"/>
    <w:autoRedefine/>
    <w:unhideWhenUsed/>
    <w:qFormat/>
    <w:uiPriority w:val="99"/>
    <w:pPr>
      <w:spacing w:after="120"/>
    </w:pPr>
    <w:rPr>
      <w:sz w:val="28"/>
    </w:rPr>
  </w:style>
  <w:style w:type="paragraph" w:styleId="14">
    <w:name w:val="Body Text First Indent"/>
    <w:basedOn w:val="1"/>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15">
    <w:name w:val="Body Text Indent"/>
    <w:basedOn w:val="1"/>
    <w:autoRedefine/>
    <w:qFormat/>
    <w:uiPriority w:val="99"/>
    <w:pPr>
      <w:spacing w:after="120"/>
      <w:ind w:left="420" w:leftChars="200"/>
    </w:pPr>
  </w:style>
  <w:style w:type="paragraph" w:styleId="16">
    <w:name w:val="Plain Text"/>
    <w:basedOn w:val="1"/>
    <w:next w:val="17"/>
    <w:autoRedefine/>
    <w:unhideWhenUsed/>
    <w:qFormat/>
    <w:uiPriority w:val="0"/>
    <w:rPr>
      <w:rFonts w:ascii="宋体" w:hAnsi="Courier New"/>
      <w:szCs w:val="20"/>
    </w:rPr>
  </w:style>
  <w:style w:type="paragraph" w:customStyle="1" w:styleId="1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2"/>
    <w:basedOn w:val="1"/>
    <w:next w:val="1"/>
    <w:autoRedefine/>
    <w:qFormat/>
    <w:uiPriority w:val="1"/>
    <w:pPr>
      <w:ind w:left="596"/>
    </w:pPr>
    <w:rPr>
      <w:rFonts w:ascii="宋体" w:hAnsi="宋体" w:eastAsia="宋体"/>
      <w:sz w:val="24"/>
      <w:szCs w:val="24"/>
    </w:rPr>
  </w:style>
  <w:style w:type="paragraph" w:styleId="21">
    <w:name w:val="Body Text 2"/>
    <w:basedOn w:val="1"/>
    <w:qFormat/>
    <w:uiPriority w:val="99"/>
    <w:pPr>
      <w:widowControl/>
      <w:jc w:val="center"/>
    </w:pPr>
    <w:rPr>
      <w:rFonts w:ascii="Arial" w:hAnsi="Arial" w:cs="Arial"/>
      <w:kern w:val="0"/>
      <w:sz w:val="16"/>
      <w:szCs w:val="16"/>
      <w:lang w:val="zh-CN"/>
    </w:rPr>
  </w:style>
  <w:style w:type="paragraph" w:styleId="22">
    <w:name w:val="Normal (Web)"/>
    <w:basedOn w:val="1"/>
    <w:autoRedefine/>
    <w:qFormat/>
    <w:uiPriority w:val="0"/>
    <w:rPr>
      <w:sz w:val="24"/>
    </w:rPr>
  </w:style>
  <w:style w:type="paragraph" w:styleId="23">
    <w:name w:val="Title"/>
    <w:basedOn w:val="20"/>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24">
    <w:name w:val="Body Text First Indent 2"/>
    <w:basedOn w:val="15"/>
    <w:autoRedefine/>
    <w:qFormat/>
    <w:uiPriority w:val="99"/>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0"/>
    <w:rPr>
      <w:color w:val="0000FF"/>
      <w:u w:val="single"/>
    </w:rPr>
  </w:style>
  <w:style w:type="paragraph" w:customStyle="1" w:styleId="29">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30">
    <w:name w:val="font11"/>
    <w:basedOn w:val="27"/>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1">
    <w:name w:val="font61"/>
    <w:basedOn w:val="27"/>
    <w:autoRedefine/>
    <w:qFormat/>
    <w:uiPriority w:val="0"/>
    <w:rPr>
      <w:rFonts w:hint="eastAsia" w:ascii="宋体" w:hAnsi="宋体" w:eastAsia="宋体" w:cs="宋体"/>
      <w:color w:val="000000"/>
      <w:sz w:val="22"/>
      <w:szCs w:val="22"/>
      <w:u w:val="none"/>
    </w:rPr>
  </w:style>
  <w:style w:type="character" w:customStyle="1" w:styleId="32">
    <w:name w:val="font112"/>
    <w:basedOn w:val="27"/>
    <w:autoRedefine/>
    <w:qFormat/>
    <w:uiPriority w:val="0"/>
    <w:rPr>
      <w:rFonts w:hint="eastAsia" w:ascii="宋体" w:hAnsi="宋体" w:eastAsia="宋体" w:cs="宋体"/>
      <w:color w:val="000000"/>
      <w:sz w:val="24"/>
      <w:szCs w:val="24"/>
      <w:u w:val="none"/>
    </w:rPr>
  </w:style>
  <w:style w:type="character" w:customStyle="1" w:styleId="33">
    <w:name w:val="font21"/>
    <w:basedOn w:val="27"/>
    <w:autoRedefine/>
    <w:qFormat/>
    <w:uiPriority w:val="0"/>
    <w:rPr>
      <w:rFonts w:hint="eastAsia" w:ascii="宋体" w:hAnsi="宋体" w:eastAsia="宋体" w:cs="宋体"/>
      <w:color w:val="000000"/>
      <w:sz w:val="24"/>
      <w:szCs w:val="24"/>
      <w:u w:val="none"/>
    </w:rPr>
  </w:style>
  <w:style w:type="character" w:customStyle="1" w:styleId="34">
    <w:name w:val="font121"/>
    <w:basedOn w:val="27"/>
    <w:autoRedefine/>
    <w:qFormat/>
    <w:uiPriority w:val="0"/>
    <w:rPr>
      <w:rFonts w:hint="eastAsia" w:ascii="宋体" w:hAnsi="宋体" w:eastAsia="宋体" w:cs="宋体"/>
      <w:color w:val="000000"/>
      <w:sz w:val="24"/>
      <w:szCs w:val="24"/>
      <w:u w:val="single"/>
    </w:rPr>
  </w:style>
  <w:style w:type="character" w:customStyle="1" w:styleId="35">
    <w:name w:val="font101"/>
    <w:basedOn w:val="27"/>
    <w:autoRedefine/>
    <w:qFormat/>
    <w:uiPriority w:val="0"/>
    <w:rPr>
      <w:rFonts w:hint="eastAsia" w:ascii="黑体" w:hAnsi="宋体" w:eastAsia="黑体" w:cs="黑体"/>
      <w:color w:val="000000"/>
      <w:sz w:val="24"/>
      <w:szCs w:val="24"/>
      <w:u w:val="none"/>
    </w:rPr>
  </w:style>
  <w:style w:type="character" w:customStyle="1" w:styleId="36">
    <w:name w:val="font12"/>
    <w:basedOn w:val="27"/>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7">
    <w:name w:val="font111"/>
    <w:basedOn w:val="27"/>
    <w:autoRedefine/>
    <w:qFormat/>
    <w:uiPriority w:val="0"/>
    <w:rPr>
      <w:rFonts w:hint="eastAsia" w:ascii="宋体" w:hAnsi="宋体" w:eastAsia="宋体" w:cs="宋体"/>
      <w:color w:val="000000"/>
      <w:sz w:val="24"/>
      <w:szCs w:val="24"/>
      <w:u w:val="single"/>
    </w:rPr>
  </w:style>
  <w:style w:type="character" w:customStyle="1" w:styleId="38">
    <w:name w:val="font91"/>
    <w:basedOn w:val="27"/>
    <w:autoRedefine/>
    <w:qFormat/>
    <w:uiPriority w:val="0"/>
    <w:rPr>
      <w:rFonts w:hint="eastAsia" w:ascii="黑体" w:hAnsi="宋体" w:eastAsia="黑体" w:cs="黑体"/>
      <w:color w:val="000000"/>
      <w:sz w:val="24"/>
      <w:szCs w:val="24"/>
      <w:u w:val="none"/>
    </w:rPr>
  </w:style>
  <w:style w:type="character" w:customStyle="1" w:styleId="39">
    <w:name w:val="font81"/>
    <w:basedOn w:val="27"/>
    <w:autoRedefine/>
    <w:qFormat/>
    <w:uiPriority w:val="0"/>
    <w:rPr>
      <w:rFonts w:hint="eastAsia" w:ascii="黑体" w:hAnsi="宋体" w:eastAsia="黑体" w:cs="黑体"/>
      <w:color w:val="000000"/>
      <w:sz w:val="24"/>
      <w:szCs w:val="24"/>
      <w:u w:val="none"/>
    </w:rPr>
  </w:style>
  <w:style w:type="character" w:customStyle="1" w:styleId="40">
    <w:name w:val="font51"/>
    <w:basedOn w:val="27"/>
    <w:qFormat/>
    <w:uiPriority w:val="0"/>
    <w:rPr>
      <w:rFonts w:hint="eastAsia" w:ascii="宋体" w:hAnsi="宋体" w:eastAsia="宋体" w:cs="宋体"/>
      <w:color w:val="000000"/>
      <w:sz w:val="28"/>
      <w:szCs w:val="28"/>
      <w:u w:val="none"/>
    </w:rPr>
  </w:style>
  <w:style w:type="character" w:customStyle="1" w:styleId="41">
    <w:name w:val="font141"/>
    <w:basedOn w:val="27"/>
    <w:qFormat/>
    <w:uiPriority w:val="0"/>
    <w:rPr>
      <w:rFonts w:hint="eastAsia" w:ascii="宋体" w:hAnsi="宋体" w:eastAsia="宋体" w:cs="宋体"/>
      <w:color w:val="000000"/>
      <w:sz w:val="28"/>
      <w:szCs w:val="28"/>
      <w:u w:val="single"/>
    </w:rPr>
  </w:style>
  <w:style w:type="character" w:customStyle="1" w:styleId="42">
    <w:name w:val="font131"/>
    <w:basedOn w:val="27"/>
    <w:qFormat/>
    <w:uiPriority w:val="0"/>
    <w:rPr>
      <w:rFonts w:hint="eastAsia" w:ascii="黑体" w:hAnsi="宋体" w:eastAsia="黑体" w:cs="黑体"/>
      <w:color w:val="000000"/>
      <w:sz w:val="24"/>
      <w:szCs w:val="24"/>
      <w:u w:val="none"/>
    </w:rPr>
  </w:style>
  <w:style w:type="character" w:customStyle="1" w:styleId="43">
    <w:name w:val="font71"/>
    <w:basedOn w:val="27"/>
    <w:autoRedefine/>
    <w:qFormat/>
    <w:uiPriority w:val="0"/>
    <w:rPr>
      <w:rFonts w:hint="eastAsia" w:ascii="黑体" w:hAnsi="宋体" w:eastAsia="黑体" w:cs="黑体"/>
      <w:color w:val="FF0000"/>
      <w:sz w:val="24"/>
      <w:szCs w:val="24"/>
      <w:u w:val="none"/>
    </w:rPr>
  </w:style>
  <w:style w:type="paragraph" w:customStyle="1" w:styleId="44">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paragraph" w:styleId="45">
    <w:name w:val="List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2403</Words>
  <Characters>2439</Characters>
  <Lines>0</Lines>
  <Paragraphs>0</Paragraphs>
  <TotalTime>2</TotalTime>
  <ScaleCrop>false</ScaleCrop>
  <LinksUpToDate>false</LinksUpToDate>
  <CharactersWithSpaces>3129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2025-09-12T02:49:13Z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E3F6398BC4664322876702450F85B062_13</vt:lpwstr>
  </property>
  <property fmtid="{D5CDD505-2E9C-101B-9397-08002B2CF9AE}" pid="4" name="KSOTemplateDocerSaveRecord">
    <vt:lpwstr>eyJoZGlkIjoiODQxOGI3YmU3NTI5MzUwZjkwOWVjODQ3NGEwZTRmNzciLCJ1c2VySWQiOiI2OTk3Mjg4NzkifQ==</vt:lpwstr>
  </property>
</Properties>
</file>